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391" w:rsidRPr="00E63A96" w:rsidRDefault="00E06391" w:rsidP="00E0639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Техническое задание</w:t>
      </w:r>
      <w:r w:rsidR="00E310D4">
        <w:rPr>
          <w:b/>
          <w:sz w:val="20"/>
          <w:szCs w:val="20"/>
        </w:rPr>
        <w:t xml:space="preserve"> на оказание услуг по проведению дератизации и дезинсекции </w:t>
      </w:r>
    </w:p>
    <w:p w:rsidR="00E06391" w:rsidRDefault="00E06391" w:rsidP="00E06391">
      <w:pPr>
        <w:ind w:firstLine="567"/>
        <w:jc w:val="right"/>
        <w:rPr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7513"/>
      </w:tblGrid>
      <w:tr w:rsidR="00E06391" w:rsidRPr="00BE5564" w:rsidTr="00C06E5C">
        <w:tc>
          <w:tcPr>
            <w:tcW w:w="2943" w:type="dxa"/>
          </w:tcPr>
          <w:p w:rsidR="00E06391" w:rsidRPr="00BE5564" w:rsidRDefault="00E06391" w:rsidP="00C06E5C">
            <w:pPr>
              <w:rPr>
                <w:b/>
                <w:sz w:val="20"/>
                <w:szCs w:val="20"/>
              </w:rPr>
            </w:pPr>
            <w:r w:rsidRPr="00BE5564">
              <w:rPr>
                <w:b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7513" w:type="dxa"/>
            <w:vAlign w:val="center"/>
          </w:tcPr>
          <w:p w:rsidR="00E06391" w:rsidRPr="009409AD" w:rsidRDefault="00E06391" w:rsidP="00C06E5C">
            <w:pPr>
              <w:ind w:left="10" w:right="158" w:hanging="10"/>
              <w:rPr>
                <w:sz w:val="20"/>
                <w:szCs w:val="20"/>
              </w:rPr>
            </w:pPr>
            <w:r w:rsidRPr="009409AD">
              <w:rPr>
                <w:sz w:val="20"/>
                <w:szCs w:val="20"/>
              </w:rPr>
              <w:t>Оказание услуг по проведению дератизации и дезинсекции</w:t>
            </w:r>
          </w:p>
          <w:p w:rsidR="00E06391" w:rsidRPr="00BE5564" w:rsidRDefault="00E06391" w:rsidP="00C06E5C">
            <w:pPr>
              <w:rPr>
                <w:b/>
                <w:sz w:val="20"/>
                <w:szCs w:val="20"/>
              </w:rPr>
            </w:pPr>
          </w:p>
        </w:tc>
      </w:tr>
      <w:tr w:rsidR="00E06391" w:rsidRPr="00BE5564" w:rsidTr="00C06E5C">
        <w:tc>
          <w:tcPr>
            <w:tcW w:w="2943" w:type="dxa"/>
          </w:tcPr>
          <w:p w:rsidR="00E06391" w:rsidRPr="00BE5564" w:rsidRDefault="00E06391" w:rsidP="00C06E5C">
            <w:pPr>
              <w:rPr>
                <w:b/>
                <w:sz w:val="20"/>
                <w:szCs w:val="20"/>
              </w:rPr>
            </w:pPr>
            <w:r w:rsidRPr="00BE5564">
              <w:rPr>
                <w:b/>
                <w:bCs/>
                <w:sz w:val="20"/>
                <w:szCs w:val="20"/>
              </w:rPr>
              <w:t xml:space="preserve">Место оказания услуг </w:t>
            </w:r>
          </w:p>
        </w:tc>
        <w:tc>
          <w:tcPr>
            <w:tcW w:w="7513" w:type="dxa"/>
            <w:vAlign w:val="center"/>
          </w:tcPr>
          <w:p w:rsidR="00E06391" w:rsidRPr="00E72D5F" w:rsidRDefault="00E06391" w:rsidP="00C06E5C">
            <w:pPr>
              <w:spacing w:line="259" w:lineRule="auto"/>
              <w:ind w:right="14"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-Здания, сооружения</w:t>
            </w:r>
            <w:r w:rsidRPr="00E72D5F">
              <w:rPr>
                <w:sz w:val="20"/>
                <w:szCs w:val="20"/>
              </w:rPr>
              <w:t xml:space="preserve"> – г. Екатеринбург, ул. </w:t>
            </w:r>
            <w:proofErr w:type="gramStart"/>
            <w:r w:rsidRPr="00E72D5F">
              <w:rPr>
                <w:sz w:val="20"/>
                <w:szCs w:val="20"/>
              </w:rPr>
              <w:t>Нагорная</w:t>
            </w:r>
            <w:proofErr w:type="gramEnd"/>
            <w:r w:rsidRPr="00E72D5F">
              <w:rPr>
                <w:sz w:val="20"/>
                <w:szCs w:val="20"/>
              </w:rPr>
              <w:t>,48</w:t>
            </w:r>
          </w:p>
          <w:p w:rsidR="00E06391" w:rsidRPr="0016536E" w:rsidRDefault="00E06391" w:rsidP="00E06391">
            <w:pPr>
              <w:numPr>
                <w:ilvl w:val="0"/>
                <w:numId w:val="2"/>
              </w:numPr>
              <w:ind w:left="0" w:right="14" w:hanging="108"/>
              <w:jc w:val="both"/>
              <w:rPr>
                <w:sz w:val="20"/>
                <w:szCs w:val="20"/>
              </w:rPr>
            </w:pPr>
            <w:r w:rsidRPr="0016536E">
              <w:rPr>
                <w:sz w:val="20"/>
                <w:szCs w:val="20"/>
              </w:rPr>
              <w:t xml:space="preserve">Поликлиника №1 — </w:t>
            </w:r>
            <w:r>
              <w:rPr>
                <w:sz w:val="20"/>
                <w:szCs w:val="20"/>
              </w:rPr>
              <w:t xml:space="preserve">г. Екатеринбург, </w:t>
            </w:r>
            <w:r w:rsidRPr="0016536E">
              <w:rPr>
                <w:sz w:val="20"/>
                <w:szCs w:val="20"/>
              </w:rPr>
              <w:t>ул. Заводская,32</w:t>
            </w:r>
          </w:p>
          <w:p w:rsidR="00E06391" w:rsidRPr="0016536E" w:rsidRDefault="00E06391" w:rsidP="00E06391">
            <w:pPr>
              <w:numPr>
                <w:ilvl w:val="0"/>
                <w:numId w:val="2"/>
              </w:numPr>
              <w:ind w:left="0" w:right="14" w:hanging="108"/>
              <w:jc w:val="both"/>
              <w:rPr>
                <w:sz w:val="20"/>
                <w:szCs w:val="20"/>
              </w:rPr>
            </w:pPr>
            <w:r w:rsidRPr="0016536E">
              <w:rPr>
                <w:sz w:val="20"/>
                <w:szCs w:val="20"/>
              </w:rPr>
              <w:t xml:space="preserve">Поликлиника №2 — </w:t>
            </w:r>
            <w:r>
              <w:rPr>
                <w:sz w:val="20"/>
                <w:szCs w:val="20"/>
              </w:rPr>
              <w:t xml:space="preserve">г. Екатеринбург, </w:t>
            </w:r>
            <w:r w:rsidRPr="0016536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16536E">
              <w:rPr>
                <w:sz w:val="20"/>
                <w:szCs w:val="20"/>
              </w:rPr>
              <w:t>Московская,48</w:t>
            </w:r>
          </w:p>
          <w:p w:rsidR="00E06391" w:rsidRPr="0016536E" w:rsidRDefault="00E06391" w:rsidP="00E06391">
            <w:pPr>
              <w:numPr>
                <w:ilvl w:val="0"/>
                <w:numId w:val="2"/>
              </w:numPr>
              <w:ind w:left="0" w:right="14" w:hanging="108"/>
              <w:jc w:val="both"/>
              <w:rPr>
                <w:sz w:val="20"/>
                <w:szCs w:val="20"/>
              </w:rPr>
            </w:pPr>
            <w:r w:rsidRPr="0016536E">
              <w:rPr>
                <w:sz w:val="20"/>
                <w:szCs w:val="20"/>
              </w:rPr>
              <w:t>Поликлиника №</w:t>
            </w:r>
            <w:r>
              <w:rPr>
                <w:sz w:val="20"/>
                <w:szCs w:val="20"/>
              </w:rPr>
              <w:t>3</w:t>
            </w:r>
            <w:r w:rsidRPr="0016536E">
              <w:rPr>
                <w:sz w:val="20"/>
                <w:szCs w:val="20"/>
              </w:rPr>
              <w:t xml:space="preserve"> — </w:t>
            </w:r>
            <w:r>
              <w:rPr>
                <w:sz w:val="20"/>
                <w:szCs w:val="20"/>
              </w:rPr>
              <w:t xml:space="preserve">г. Екатеринбург, </w:t>
            </w:r>
            <w:r w:rsidRPr="0016536E">
              <w:rPr>
                <w:sz w:val="20"/>
                <w:szCs w:val="20"/>
              </w:rPr>
              <w:t xml:space="preserve">ул. </w:t>
            </w:r>
            <w:proofErr w:type="spellStart"/>
            <w:r w:rsidRPr="0016536E">
              <w:rPr>
                <w:sz w:val="20"/>
                <w:szCs w:val="20"/>
              </w:rPr>
              <w:t>Опалихинская</w:t>
            </w:r>
            <w:proofErr w:type="spellEnd"/>
            <w:r w:rsidRPr="0016536E">
              <w:rPr>
                <w:sz w:val="20"/>
                <w:szCs w:val="20"/>
              </w:rPr>
              <w:t>, 17</w:t>
            </w:r>
          </w:p>
          <w:p w:rsidR="00E06391" w:rsidRPr="0016536E" w:rsidRDefault="00E06391" w:rsidP="00E06391">
            <w:pPr>
              <w:numPr>
                <w:ilvl w:val="0"/>
                <w:numId w:val="2"/>
              </w:numPr>
              <w:ind w:left="0" w:right="14" w:hanging="108"/>
              <w:jc w:val="both"/>
              <w:rPr>
                <w:sz w:val="20"/>
                <w:szCs w:val="20"/>
              </w:rPr>
            </w:pPr>
            <w:r w:rsidRPr="0016536E">
              <w:rPr>
                <w:sz w:val="20"/>
                <w:szCs w:val="20"/>
              </w:rPr>
              <w:t xml:space="preserve">Поликлиника №4 — </w:t>
            </w:r>
            <w:r>
              <w:rPr>
                <w:sz w:val="20"/>
                <w:szCs w:val="20"/>
              </w:rPr>
              <w:t>г. Екатеринбург, ул. У</w:t>
            </w:r>
            <w:r w:rsidRPr="0016536E">
              <w:rPr>
                <w:sz w:val="20"/>
                <w:szCs w:val="20"/>
              </w:rPr>
              <w:t>дельная,5а</w:t>
            </w:r>
          </w:p>
          <w:p w:rsidR="00E06391" w:rsidRPr="0016536E" w:rsidRDefault="00E06391" w:rsidP="00E06391">
            <w:pPr>
              <w:numPr>
                <w:ilvl w:val="0"/>
                <w:numId w:val="2"/>
              </w:numPr>
              <w:ind w:left="0" w:right="14" w:hanging="108"/>
              <w:jc w:val="both"/>
              <w:rPr>
                <w:sz w:val="20"/>
                <w:szCs w:val="20"/>
              </w:rPr>
            </w:pPr>
            <w:r w:rsidRPr="0016536E">
              <w:rPr>
                <w:sz w:val="20"/>
                <w:szCs w:val="20"/>
              </w:rPr>
              <w:t xml:space="preserve">Поликлиника №5 - </w:t>
            </w:r>
            <w:r>
              <w:rPr>
                <w:sz w:val="20"/>
                <w:szCs w:val="20"/>
              </w:rPr>
              <w:t>г. Екатеринбург, у</w:t>
            </w:r>
            <w:r w:rsidRPr="0016536E">
              <w:rPr>
                <w:sz w:val="20"/>
                <w:szCs w:val="20"/>
              </w:rPr>
              <w:t>л.8 Марта, 126</w:t>
            </w:r>
          </w:p>
          <w:p w:rsidR="00E06391" w:rsidRPr="008C01CA" w:rsidRDefault="00E06391" w:rsidP="00E06391">
            <w:pPr>
              <w:numPr>
                <w:ilvl w:val="0"/>
                <w:numId w:val="2"/>
              </w:numPr>
              <w:ind w:left="0" w:right="14" w:hanging="108"/>
              <w:jc w:val="both"/>
              <w:rPr>
                <w:sz w:val="20"/>
                <w:szCs w:val="20"/>
              </w:rPr>
            </w:pPr>
            <w:r w:rsidRPr="008C01CA">
              <w:rPr>
                <w:sz w:val="20"/>
                <w:szCs w:val="20"/>
              </w:rPr>
              <w:t xml:space="preserve">Филиал поликлиники №5 — г. Екатеринбург, ул. </w:t>
            </w:r>
            <w:proofErr w:type="gramStart"/>
            <w:r w:rsidRPr="008C01CA">
              <w:rPr>
                <w:sz w:val="20"/>
                <w:szCs w:val="20"/>
              </w:rPr>
              <w:t>Предельная</w:t>
            </w:r>
            <w:proofErr w:type="gramEnd"/>
            <w:r w:rsidRPr="008C01CA">
              <w:rPr>
                <w:sz w:val="20"/>
                <w:szCs w:val="20"/>
              </w:rPr>
              <w:t>,106</w:t>
            </w:r>
          </w:p>
          <w:p w:rsidR="00E06391" w:rsidRPr="008C01CA" w:rsidRDefault="00E06391" w:rsidP="00E06391">
            <w:pPr>
              <w:numPr>
                <w:ilvl w:val="0"/>
                <w:numId w:val="2"/>
              </w:numPr>
              <w:ind w:left="0" w:right="14" w:hanging="108"/>
              <w:jc w:val="both"/>
              <w:rPr>
                <w:sz w:val="20"/>
                <w:szCs w:val="20"/>
              </w:rPr>
            </w:pPr>
            <w:r w:rsidRPr="008C01CA">
              <w:rPr>
                <w:sz w:val="20"/>
                <w:szCs w:val="20"/>
              </w:rPr>
              <w:t>Поликлиника №6 - г. Екатеринбург, ул. Н.Онуфриева, 32/2</w:t>
            </w:r>
          </w:p>
          <w:p w:rsidR="00E06391" w:rsidRDefault="00E06391" w:rsidP="00E06391">
            <w:pPr>
              <w:numPr>
                <w:ilvl w:val="0"/>
                <w:numId w:val="2"/>
              </w:numPr>
              <w:ind w:left="0" w:right="14" w:hanging="108"/>
              <w:jc w:val="both"/>
              <w:rPr>
                <w:sz w:val="20"/>
                <w:szCs w:val="20"/>
              </w:rPr>
            </w:pPr>
            <w:r w:rsidRPr="008C01CA">
              <w:rPr>
                <w:sz w:val="20"/>
                <w:szCs w:val="20"/>
              </w:rPr>
              <w:t>Филиал поликлиники №6 - г. Екатеринбург, ул. Громова, 142A</w:t>
            </w:r>
          </w:p>
          <w:p w:rsidR="00E06391" w:rsidRPr="00BE5564" w:rsidRDefault="00E06391" w:rsidP="00E06391">
            <w:pPr>
              <w:numPr>
                <w:ilvl w:val="0"/>
                <w:numId w:val="2"/>
              </w:numPr>
              <w:ind w:left="0" w:right="14"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восстановительного лечения –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Екатеринбург, ул. Викулова, 44/2</w:t>
            </w:r>
          </w:p>
        </w:tc>
      </w:tr>
      <w:tr w:rsidR="00E06391" w:rsidRPr="00BE5564" w:rsidTr="00C06E5C">
        <w:trPr>
          <w:trHeight w:val="556"/>
        </w:trPr>
        <w:tc>
          <w:tcPr>
            <w:tcW w:w="2943" w:type="dxa"/>
          </w:tcPr>
          <w:p w:rsidR="00E06391" w:rsidRPr="00BE5564" w:rsidRDefault="00E06391" w:rsidP="00C06E5C">
            <w:pPr>
              <w:jc w:val="both"/>
              <w:rPr>
                <w:b/>
                <w:sz w:val="20"/>
                <w:szCs w:val="20"/>
              </w:rPr>
            </w:pPr>
            <w:r w:rsidRPr="00BE5564">
              <w:rPr>
                <w:b/>
                <w:sz w:val="20"/>
                <w:szCs w:val="20"/>
              </w:rPr>
              <w:t>Количество оказываемых услуг</w:t>
            </w:r>
          </w:p>
        </w:tc>
        <w:tc>
          <w:tcPr>
            <w:tcW w:w="7513" w:type="dxa"/>
          </w:tcPr>
          <w:p w:rsidR="00E06391" w:rsidRPr="00D9436B" w:rsidRDefault="00E06391" w:rsidP="00C06E5C">
            <w:pPr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В соответствии с Приложением № 1 к техническому заданию.</w:t>
            </w:r>
          </w:p>
          <w:p w:rsidR="00E06391" w:rsidRPr="00B545AF" w:rsidRDefault="00E06391" w:rsidP="00C06E5C">
            <w:pPr>
              <w:jc w:val="both"/>
              <w:rPr>
                <w:sz w:val="20"/>
                <w:szCs w:val="20"/>
                <w:highlight w:val="lightGray"/>
              </w:rPr>
            </w:pPr>
          </w:p>
        </w:tc>
      </w:tr>
      <w:tr w:rsidR="00E06391" w:rsidRPr="00BE5564" w:rsidTr="00C06E5C">
        <w:tc>
          <w:tcPr>
            <w:tcW w:w="2943" w:type="dxa"/>
          </w:tcPr>
          <w:p w:rsidR="00E06391" w:rsidRPr="00BE5564" w:rsidRDefault="00E06391" w:rsidP="00E06391">
            <w:pPr>
              <w:pStyle w:val="5"/>
              <w:numPr>
                <w:ilvl w:val="4"/>
                <w:numId w:val="1"/>
              </w:numPr>
              <w:tabs>
                <w:tab w:val="left" w:pos="-142"/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0"/>
                <w:szCs w:val="20"/>
              </w:rPr>
            </w:pPr>
            <w:r w:rsidRPr="00BE5564">
              <w:rPr>
                <w:i w:val="0"/>
                <w:sz w:val="20"/>
                <w:szCs w:val="20"/>
              </w:rPr>
              <w:t xml:space="preserve">Основания для </w:t>
            </w:r>
            <w:r>
              <w:rPr>
                <w:i w:val="0"/>
                <w:sz w:val="20"/>
                <w:szCs w:val="20"/>
              </w:rPr>
              <w:t>оказания услуг</w:t>
            </w:r>
          </w:p>
        </w:tc>
        <w:tc>
          <w:tcPr>
            <w:tcW w:w="7513" w:type="dxa"/>
          </w:tcPr>
          <w:p w:rsidR="00E06391" w:rsidRPr="00D9436B" w:rsidRDefault="00E06391" w:rsidP="00C06E5C">
            <w:p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Федеральный закон от 30.03.1999г. № 52-ФЗ (ред. от 02.07.2021 г) «О санитарно -</w:t>
            </w:r>
            <w:r w:rsidRPr="00D9436B">
              <w:rPr>
                <w:noProof/>
                <w:sz w:val="20"/>
                <w:szCs w:val="20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4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36B">
              <w:rPr>
                <w:sz w:val="20"/>
                <w:szCs w:val="20"/>
              </w:rPr>
              <w:t xml:space="preserve">эпидемиологическом благополучии населения» и нормами, порядком и требованиями, разработанными для обеспечения его выполнения; </w:t>
            </w:r>
          </w:p>
          <w:p w:rsidR="00E06391" w:rsidRPr="00D9436B" w:rsidRDefault="00E06391" w:rsidP="00C06E5C">
            <w:p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СанПиН 3.3686-21 «Санитарно-эпидемиологические требования по профилактике инфекционных болезней»; </w:t>
            </w:r>
          </w:p>
          <w:p w:rsidR="00E06391" w:rsidRPr="00D9436B" w:rsidRDefault="00E06391" w:rsidP="00C06E5C">
            <w:p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«ГОСТ </w:t>
            </w:r>
            <w:proofErr w:type="gramStart"/>
            <w:r w:rsidRPr="00D9436B">
              <w:rPr>
                <w:sz w:val="20"/>
                <w:szCs w:val="20"/>
              </w:rPr>
              <w:t>Р</w:t>
            </w:r>
            <w:proofErr w:type="gramEnd"/>
            <w:r w:rsidRPr="00D9436B">
              <w:rPr>
                <w:sz w:val="20"/>
                <w:szCs w:val="20"/>
              </w:rPr>
              <w:t xml:space="preserve"> 56994-2016 Национальный стандарт РФ. Дезинфектология и дезинфекционная деятельность. Термины и определения.» (утв. и </w:t>
            </w:r>
            <w:proofErr w:type="gramStart"/>
            <w:r w:rsidRPr="00D9436B">
              <w:rPr>
                <w:sz w:val="20"/>
                <w:szCs w:val="20"/>
              </w:rPr>
              <w:t>введен</w:t>
            </w:r>
            <w:proofErr w:type="gramEnd"/>
            <w:r w:rsidRPr="00D9436B">
              <w:rPr>
                <w:sz w:val="20"/>
                <w:szCs w:val="20"/>
              </w:rPr>
              <w:t xml:space="preserve"> в действие Приказом </w:t>
            </w:r>
            <w:proofErr w:type="spellStart"/>
            <w:r w:rsidRPr="00D9436B">
              <w:rPr>
                <w:sz w:val="20"/>
                <w:szCs w:val="20"/>
              </w:rPr>
              <w:t>Росстандарта</w:t>
            </w:r>
            <w:proofErr w:type="spellEnd"/>
            <w:r w:rsidRPr="00D9436B">
              <w:rPr>
                <w:sz w:val="20"/>
                <w:szCs w:val="20"/>
              </w:rPr>
              <w:t xml:space="preserve"> от 30.06.2016 № 748 ст.); </w:t>
            </w:r>
          </w:p>
          <w:p w:rsidR="00E06391" w:rsidRPr="00D9436B" w:rsidRDefault="00E06391" w:rsidP="00C06E5C">
            <w:p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Письмо Руководителя Федеральной службы РФ Роспотребнадзора от 12.02.2018 № 01/1840-2018-32  «О требованиях к выполнению работ по дезинфекции, дезинсекции и дератизации».</w:t>
            </w:r>
          </w:p>
          <w:p w:rsidR="00E06391" w:rsidRPr="00D9436B" w:rsidRDefault="00E06391" w:rsidP="00C06E5C">
            <w:pPr>
              <w:pStyle w:val="a5"/>
              <w:suppressAutoHyphens w:val="0"/>
              <w:ind w:left="34"/>
              <w:contextualSpacing/>
              <w:jc w:val="both"/>
              <w:rPr>
                <w:color w:val="FF0000"/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 </w:t>
            </w:r>
          </w:p>
        </w:tc>
      </w:tr>
      <w:tr w:rsidR="00E06391" w:rsidRPr="00BE5564" w:rsidTr="00C06E5C">
        <w:trPr>
          <w:trHeight w:val="983"/>
        </w:trPr>
        <w:tc>
          <w:tcPr>
            <w:tcW w:w="2943" w:type="dxa"/>
          </w:tcPr>
          <w:p w:rsidR="00E06391" w:rsidRPr="00BE5564" w:rsidRDefault="00E06391" w:rsidP="00E06391">
            <w:pPr>
              <w:pStyle w:val="5"/>
              <w:numPr>
                <w:ilvl w:val="4"/>
                <w:numId w:val="1"/>
              </w:numPr>
              <w:tabs>
                <w:tab w:val="left" w:pos="-142"/>
                <w:tab w:val="num" w:pos="0"/>
              </w:tabs>
              <w:spacing w:before="0" w:after="0"/>
              <w:ind w:left="0" w:firstLine="0"/>
              <w:rPr>
                <w:b w:val="0"/>
                <w:i w:val="0"/>
                <w:sz w:val="20"/>
                <w:szCs w:val="20"/>
              </w:rPr>
            </w:pPr>
            <w:r w:rsidRPr="00BE5564">
              <w:rPr>
                <w:i w:val="0"/>
                <w:sz w:val="20"/>
                <w:szCs w:val="20"/>
              </w:rPr>
              <w:t>Цель</w:t>
            </w:r>
            <w:r>
              <w:rPr>
                <w:i w:val="0"/>
                <w:sz w:val="20"/>
                <w:szCs w:val="20"/>
              </w:rPr>
              <w:t xml:space="preserve"> оказания услуг</w:t>
            </w:r>
          </w:p>
        </w:tc>
        <w:tc>
          <w:tcPr>
            <w:tcW w:w="7513" w:type="dxa"/>
          </w:tcPr>
          <w:p w:rsidR="00E06391" w:rsidRPr="00D9436B" w:rsidRDefault="00E06391" w:rsidP="00C06E5C">
            <w:p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Предупреждение возникновения и распространения инфекционных и паразитарных заболеваний, переносчиками или этиологией которых являются членистоногие</w:t>
            </w:r>
            <w:r>
              <w:rPr>
                <w:sz w:val="20"/>
                <w:szCs w:val="20"/>
              </w:rPr>
              <w:t>, грызуны</w:t>
            </w:r>
            <w:r w:rsidRPr="00D9436B">
              <w:rPr>
                <w:sz w:val="20"/>
                <w:szCs w:val="20"/>
              </w:rPr>
              <w:t xml:space="preserve">. Обеспечение санитарно-эпидемиологического благополучия </w:t>
            </w:r>
            <w:r>
              <w:rPr>
                <w:sz w:val="20"/>
                <w:szCs w:val="20"/>
              </w:rPr>
              <w:t>сотрудников и пациентов</w:t>
            </w:r>
            <w:r w:rsidRPr="00D9436B">
              <w:rPr>
                <w:sz w:val="20"/>
                <w:szCs w:val="20"/>
              </w:rPr>
              <w:t xml:space="preserve"> на территории ГАУЗ СО «ДГКБ№11»</w:t>
            </w:r>
          </w:p>
        </w:tc>
      </w:tr>
      <w:tr w:rsidR="00E06391" w:rsidRPr="00BE5564" w:rsidTr="00C06E5C">
        <w:trPr>
          <w:trHeight w:val="693"/>
        </w:trPr>
        <w:tc>
          <w:tcPr>
            <w:tcW w:w="2943" w:type="dxa"/>
          </w:tcPr>
          <w:p w:rsidR="00E06391" w:rsidRPr="00BE5564" w:rsidRDefault="00E06391" w:rsidP="00C06E5C">
            <w:pPr>
              <w:pStyle w:val="5"/>
              <w:tabs>
                <w:tab w:val="left" w:pos="360"/>
              </w:tabs>
              <w:spacing w:before="0" w:after="0"/>
              <w:rPr>
                <w:b w:val="0"/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Порядок оказания услуг</w:t>
            </w:r>
          </w:p>
        </w:tc>
        <w:tc>
          <w:tcPr>
            <w:tcW w:w="7513" w:type="dxa"/>
            <w:vAlign w:val="center"/>
          </w:tcPr>
          <w:p w:rsidR="00E06391" w:rsidRPr="00D9436B" w:rsidRDefault="00E06391" w:rsidP="00C06E5C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  <w:u w:val="single" w:color="000000"/>
              </w:rPr>
              <w:t>Дератизация включает</w:t>
            </w:r>
            <w:r w:rsidRPr="00D9436B">
              <w:rPr>
                <w:sz w:val="20"/>
                <w:szCs w:val="20"/>
              </w:rPr>
              <w:t>:</w:t>
            </w:r>
          </w:p>
          <w:p w:rsidR="00E06391" w:rsidRPr="00D9436B" w:rsidRDefault="00E06391" w:rsidP="00C06E5C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Обследование объекта: осмотр территории, сбор информации у персонала объекта о наличии грызунов или следов их пребывания (жилых нор, </w:t>
            </w:r>
            <w:proofErr w:type="spellStart"/>
            <w:r w:rsidRPr="00D9436B">
              <w:rPr>
                <w:sz w:val="20"/>
                <w:szCs w:val="20"/>
              </w:rPr>
              <w:t>погрызов</w:t>
            </w:r>
            <w:proofErr w:type="spellEnd"/>
            <w:r w:rsidRPr="00D9436B">
              <w:rPr>
                <w:sz w:val="20"/>
                <w:szCs w:val="20"/>
              </w:rPr>
              <w:t>, помета).</w:t>
            </w:r>
          </w:p>
          <w:p w:rsidR="00E06391" w:rsidRPr="00D9436B" w:rsidRDefault="00E06391" w:rsidP="00C06E5C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Разработка тактики дератизации: выбор объема дератизации, мест точек отравления для грызунов, вида приманки, её количества и состава, согласование даты и времени оказания услуги</w:t>
            </w:r>
            <w:r>
              <w:rPr>
                <w:sz w:val="20"/>
                <w:szCs w:val="20"/>
              </w:rPr>
              <w:t>.</w:t>
            </w:r>
          </w:p>
          <w:p w:rsidR="00E06391" w:rsidRPr="00D9436B" w:rsidRDefault="00E06391" w:rsidP="00C06E5C">
            <w:pPr>
              <w:ind w:right="14" w:firstLine="567"/>
              <w:jc w:val="both"/>
              <w:rPr>
                <w:sz w:val="20"/>
                <w:szCs w:val="20"/>
                <w:u w:val="single"/>
              </w:rPr>
            </w:pPr>
            <w:r w:rsidRPr="00D9436B">
              <w:rPr>
                <w:sz w:val="20"/>
                <w:szCs w:val="20"/>
                <w:u w:val="single"/>
              </w:rPr>
              <w:t>Дезинсекция включает:</w:t>
            </w:r>
          </w:p>
          <w:p w:rsidR="00E06391" w:rsidRPr="00D9436B" w:rsidRDefault="00E06391" w:rsidP="00C06E5C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-Предварительное санитарно-эпидемиологическое обследование с целью обнаружения насекомых, выявления мест их локализации и численности с применением провоцирующих средств.</w:t>
            </w:r>
          </w:p>
          <w:p w:rsidR="00E06391" w:rsidRPr="00D9436B" w:rsidRDefault="00E06391" w:rsidP="00C06E5C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-Выбор метода и тактики борьбы с членистоногими: применение влажного или сухого или приманочного методов в зависимости от численности с применением провоцирующих средств.</w:t>
            </w:r>
          </w:p>
          <w:p w:rsidR="00E06391" w:rsidRPr="00D9436B" w:rsidRDefault="00E06391" w:rsidP="00C06E5C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-Выдача Заказчику рекомендации по защите объекта от проникновения и размножения насекомых.</w:t>
            </w:r>
          </w:p>
          <w:p w:rsidR="00E06391" w:rsidRPr="00D9436B" w:rsidRDefault="00E06391" w:rsidP="00C06E5C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Дезинсекцию следует проводить только в отсутствие детей и персонала, после окончания работы организации, в санитарные или выходные дни. Из помещений должны быть вынесены все предметы. Перед началом эксплуатации обработанные помещения проветриваются, и в них проводится влажная уборка, при этом убираются остатки использованных дезинсекционных сре</w:t>
            </w:r>
            <w:proofErr w:type="gramStart"/>
            <w:r w:rsidRPr="00D9436B">
              <w:rPr>
                <w:sz w:val="20"/>
                <w:szCs w:val="20"/>
              </w:rPr>
              <w:t>дств с р</w:t>
            </w:r>
            <w:proofErr w:type="gramEnd"/>
            <w:r w:rsidRPr="00D9436B">
              <w:rPr>
                <w:sz w:val="20"/>
                <w:szCs w:val="20"/>
              </w:rPr>
              <w:t>абочих поверхностей, с которыми могут соприкасаться люди, пища, посуда.</w:t>
            </w:r>
          </w:p>
          <w:p w:rsidR="00E06391" w:rsidRPr="00D9436B" w:rsidRDefault="00E06391" w:rsidP="00C06E5C">
            <w:pPr>
              <w:ind w:left="10" w:right="158" w:hanging="10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Представитель  заказчика обеспечивает исполнителю доступ во все помещения </w:t>
            </w:r>
            <w:r>
              <w:rPr>
                <w:sz w:val="20"/>
                <w:szCs w:val="20"/>
              </w:rPr>
              <w:t>д</w:t>
            </w:r>
            <w:r w:rsidRPr="00D9436B">
              <w:rPr>
                <w:sz w:val="20"/>
                <w:szCs w:val="20"/>
              </w:rPr>
              <w:t xml:space="preserve">ля проведения </w:t>
            </w:r>
            <w:r w:rsidRPr="00DF4617">
              <w:rPr>
                <w:sz w:val="20"/>
                <w:szCs w:val="20"/>
              </w:rPr>
              <w:t>дератизации и дезинсекции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D9436B">
              <w:rPr>
                <w:sz w:val="20"/>
                <w:szCs w:val="20"/>
              </w:rPr>
              <w:t>и должен присутствовать во время проводимых работ.</w:t>
            </w:r>
          </w:p>
          <w:p w:rsidR="00E06391" w:rsidRPr="00D9436B" w:rsidRDefault="00E06391" w:rsidP="00C06E5C">
            <w:pPr>
              <w:ind w:right="14" w:firstLine="567"/>
              <w:jc w:val="both"/>
              <w:rPr>
                <w:color w:val="000000"/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Проведение дезинсекции не исключает предварительных контрольных обследований </w:t>
            </w:r>
            <w:r>
              <w:rPr>
                <w:sz w:val="20"/>
                <w:szCs w:val="20"/>
              </w:rPr>
              <w:t xml:space="preserve">Исполнителем </w:t>
            </w:r>
            <w:r w:rsidRPr="00D9436B">
              <w:rPr>
                <w:sz w:val="20"/>
                <w:szCs w:val="20"/>
              </w:rPr>
              <w:t>с целью своевременной регистрации фактов наличия членистоногих, восстановления их численности и степени заселенности ими помещений не реже раза в квартал всех заявленных площадей.</w:t>
            </w:r>
          </w:p>
        </w:tc>
      </w:tr>
      <w:tr w:rsidR="00E06391" w:rsidRPr="00BE5564" w:rsidTr="00C06E5C">
        <w:trPr>
          <w:trHeight w:val="684"/>
        </w:trPr>
        <w:tc>
          <w:tcPr>
            <w:tcW w:w="2943" w:type="dxa"/>
          </w:tcPr>
          <w:p w:rsidR="00E06391" w:rsidRPr="00BE5564" w:rsidRDefault="00E06391" w:rsidP="00C06E5C">
            <w:pPr>
              <w:pStyle w:val="5"/>
              <w:tabs>
                <w:tab w:val="left" w:pos="360"/>
              </w:tabs>
              <w:spacing w:before="0" w:after="0"/>
              <w:ind w:left="0" w:firstLine="0"/>
              <w:rPr>
                <w:i w:val="0"/>
                <w:sz w:val="20"/>
                <w:szCs w:val="20"/>
              </w:rPr>
            </w:pPr>
            <w:r w:rsidRPr="00BE5564">
              <w:rPr>
                <w:i w:val="0"/>
                <w:sz w:val="20"/>
                <w:szCs w:val="20"/>
              </w:rPr>
              <w:t>Требования к Исполнителю услуг</w:t>
            </w:r>
          </w:p>
        </w:tc>
        <w:tc>
          <w:tcPr>
            <w:tcW w:w="7513" w:type="dxa"/>
          </w:tcPr>
          <w:p w:rsidR="00E06391" w:rsidRPr="00D9436B" w:rsidRDefault="00E06391" w:rsidP="00C06E5C">
            <w:pPr>
              <w:ind w:right="14"/>
              <w:jc w:val="both"/>
              <w:rPr>
                <w:sz w:val="20"/>
                <w:szCs w:val="20"/>
              </w:rPr>
            </w:pPr>
            <w:proofErr w:type="spellStart"/>
            <w:r w:rsidRPr="00D9436B">
              <w:rPr>
                <w:sz w:val="20"/>
                <w:szCs w:val="20"/>
              </w:rPr>
              <w:t>Дератизационные</w:t>
            </w:r>
            <w:proofErr w:type="spellEnd"/>
            <w:r w:rsidRPr="00D9436B">
              <w:rPr>
                <w:sz w:val="20"/>
                <w:szCs w:val="20"/>
              </w:rPr>
              <w:t xml:space="preserve"> и дезинсекционные мероприятия на объектах должны проводит</w:t>
            </w:r>
            <w:r>
              <w:rPr>
                <w:sz w:val="20"/>
                <w:szCs w:val="20"/>
              </w:rPr>
              <w:t>ь</w:t>
            </w:r>
            <w:r w:rsidRPr="00D9436B">
              <w:rPr>
                <w:sz w:val="20"/>
                <w:szCs w:val="20"/>
              </w:rPr>
              <w:t>ся обученным персоналом организации Исполнителя.</w:t>
            </w:r>
          </w:p>
          <w:p w:rsidR="00E06391" w:rsidRPr="00D9436B" w:rsidRDefault="00E06391" w:rsidP="00C06E5C">
            <w:p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Исполнитель обязуется провести заключительную дезинсекцию (дератизацию) по эпидемиологическим показаниям.</w:t>
            </w:r>
          </w:p>
          <w:p w:rsidR="00E06391" w:rsidRPr="00D9436B" w:rsidRDefault="00E06391" w:rsidP="00C06E5C">
            <w:p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Исполнитель должен обеспечивать отсутствие насекомых</w:t>
            </w:r>
            <w:r>
              <w:rPr>
                <w:sz w:val="20"/>
                <w:szCs w:val="20"/>
              </w:rPr>
              <w:t>, грызунов</w:t>
            </w:r>
            <w:r w:rsidRPr="00D9436B">
              <w:rPr>
                <w:sz w:val="20"/>
                <w:szCs w:val="20"/>
              </w:rPr>
              <w:t xml:space="preserve"> на </w:t>
            </w:r>
            <w:r w:rsidRPr="00D9436B">
              <w:rPr>
                <w:sz w:val="20"/>
                <w:szCs w:val="20"/>
              </w:rPr>
              <w:lastRenderedPageBreak/>
              <w:t>обрабатываемых объектах в сроки, указанные в Техническом задании. В случае повторного появления насекомых Исполнитель обязуется бесплатно провести дополнительную обработку заражённой территории.</w:t>
            </w:r>
          </w:p>
        </w:tc>
      </w:tr>
      <w:tr w:rsidR="00E06391" w:rsidRPr="00BE5564" w:rsidTr="00C06E5C">
        <w:trPr>
          <w:trHeight w:val="684"/>
        </w:trPr>
        <w:tc>
          <w:tcPr>
            <w:tcW w:w="2943" w:type="dxa"/>
          </w:tcPr>
          <w:p w:rsidR="00E06391" w:rsidRPr="00BE5564" w:rsidRDefault="00E06391" w:rsidP="00E06391">
            <w:pPr>
              <w:pStyle w:val="5"/>
              <w:numPr>
                <w:ilvl w:val="4"/>
                <w:numId w:val="1"/>
              </w:numPr>
              <w:tabs>
                <w:tab w:val="num" w:pos="0"/>
                <w:tab w:val="left" w:pos="360"/>
              </w:tabs>
              <w:spacing w:before="0" w:after="0"/>
              <w:ind w:left="0" w:firstLine="0"/>
              <w:rPr>
                <w:b w:val="0"/>
                <w:i w:val="0"/>
                <w:sz w:val="20"/>
                <w:szCs w:val="20"/>
              </w:rPr>
            </w:pPr>
            <w:r w:rsidRPr="00BE5564">
              <w:rPr>
                <w:i w:val="0"/>
                <w:sz w:val="20"/>
                <w:szCs w:val="20"/>
              </w:rPr>
              <w:lastRenderedPageBreak/>
              <w:t>Требования к безопасности оказания услуг и безопасности результатов услуг</w:t>
            </w:r>
          </w:p>
        </w:tc>
        <w:tc>
          <w:tcPr>
            <w:tcW w:w="7513" w:type="dxa"/>
          </w:tcPr>
          <w:p w:rsidR="00E06391" w:rsidRPr="00D9436B" w:rsidRDefault="00E06391" w:rsidP="00E06391">
            <w:pPr>
              <w:pStyle w:val="a5"/>
              <w:numPr>
                <w:ilvl w:val="0"/>
                <w:numId w:val="3"/>
              </w:numPr>
              <w:suppressAutoHyphens w:val="0"/>
              <w:contextualSpacing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Исполнитель должен выполнять все требования к оказываемым услугам, предусмотренные действующим законодательством РФ. Исполнитель несет полную ответственность за соблюдение норм и правил охраны труда и техники безопасности, пожарной и </w:t>
            </w:r>
            <w:proofErr w:type="spellStart"/>
            <w:r w:rsidRPr="00D9436B">
              <w:rPr>
                <w:sz w:val="20"/>
                <w:szCs w:val="20"/>
              </w:rPr>
              <w:t>электробезопасности</w:t>
            </w:r>
            <w:proofErr w:type="spellEnd"/>
            <w:r w:rsidRPr="00D9436B">
              <w:rPr>
                <w:sz w:val="20"/>
                <w:szCs w:val="20"/>
              </w:rPr>
              <w:t xml:space="preserve"> на рабочем месте, предусмотренные действующим законодательством. Исполнитель обязан бережно обращаться с имуществом Заказчика.</w:t>
            </w:r>
          </w:p>
          <w:p w:rsidR="00E06391" w:rsidRPr="00D9436B" w:rsidRDefault="00E06391" w:rsidP="00C06E5C">
            <w:pPr>
              <w:pStyle w:val="a5"/>
              <w:suppressAutoHyphens w:val="0"/>
              <w:ind w:left="720"/>
              <w:contextualSpacing/>
              <w:jc w:val="both"/>
              <w:rPr>
                <w:sz w:val="20"/>
                <w:szCs w:val="20"/>
              </w:rPr>
            </w:pPr>
          </w:p>
          <w:p w:rsidR="00E06391" w:rsidRPr="00D9436B" w:rsidRDefault="00E06391" w:rsidP="00E06391">
            <w:pPr>
              <w:pStyle w:val="a5"/>
              <w:numPr>
                <w:ilvl w:val="0"/>
                <w:numId w:val="3"/>
              </w:num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При оказании услуг необходимо обеспечить комплекс мер по недопущению отравления людей.</w:t>
            </w:r>
          </w:p>
          <w:p w:rsidR="00E06391" w:rsidRPr="00D9436B" w:rsidRDefault="00E06391" w:rsidP="00E06391">
            <w:pPr>
              <w:pStyle w:val="a5"/>
              <w:numPr>
                <w:ilvl w:val="0"/>
                <w:numId w:val="3"/>
              </w:num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Среди сотрудников заказчика, находящихся на объектах обработки, необходимо провести инструктаж по технике безопасности.</w:t>
            </w:r>
          </w:p>
          <w:p w:rsidR="00E06391" w:rsidRPr="00D9436B" w:rsidRDefault="00E06391" w:rsidP="00E06391">
            <w:pPr>
              <w:pStyle w:val="a5"/>
              <w:numPr>
                <w:ilvl w:val="0"/>
                <w:numId w:val="3"/>
              </w:num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Павшие грызуны и насекомые подлежат сбору и утилизации Исполнителем в установленном порядке.</w:t>
            </w:r>
          </w:p>
          <w:p w:rsidR="00E06391" w:rsidRPr="00D9436B" w:rsidRDefault="00E06391" w:rsidP="00C06E5C">
            <w:pPr>
              <w:rPr>
                <w:sz w:val="20"/>
                <w:szCs w:val="20"/>
              </w:rPr>
            </w:pPr>
          </w:p>
        </w:tc>
      </w:tr>
      <w:tr w:rsidR="00E06391" w:rsidRPr="00BE5564" w:rsidTr="00C06E5C">
        <w:trPr>
          <w:trHeight w:val="684"/>
        </w:trPr>
        <w:tc>
          <w:tcPr>
            <w:tcW w:w="2943" w:type="dxa"/>
          </w:tcPr>
          <w:p w:rsidR="00E06391" w:rsidRPr="00BE5564" w:rsidRDefault="00E06391" w:rsidP="00C06E5C">
            <w:pPr>
              <w:rPr>
                <w:b/>
                <w:sz w:val="20"/>
                <w:szCs w:val="20"/>
              </w:rPr>
            </w:pPr>
            <w:r w:rsidRPr="00BE5564">
              <w:rPr>
                <w:b/>
                <w:sz w:val="20"/>
                <w:szCs w:val="20"/>
              </w:rPr>
              <w:t xml:space="preserve">Требования к </w:t>
            </w:r>
            <w:r>
              <w:rPr>
                <w:b/>
                <w:sz w:val="20"/>
                <w:szCs w:val="20"/>
              </w:rPr>
              <w:t xml:space="preserve">качеству и результатам </w:t>
            </w:r>
            <w:r w:rsidRPr="004B66AC">
              <w:rPr>
                <w:b/>
                <w:sz w:val="20"/>
                <w:szCs w:val="20"/>
              </w:rPr>
              <w:t>оказываемых услуг</w:t>
            </w:r>
            <w:r w:rsidRPr="00BE556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13" w:type="dxa"/>
          </w:tcPr>
          <w:p w:rsidR="00E06391" w:rsidRPr="00D9436B" w:rsidRDefault="00E06391" w:rsidP="00E06391">
            <w:pPr>
              <w:ind w:right="158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При проведении дератизации и дезинсекции  должны использоваться средства, прошедшие государственную регистрацию, имеющие сертификат соответствия или декларацию о соответствии и инструкцию по применению на русском языке, утвержденную в установленном порядке. Используемые препараты должны быть разрешены для работы в лечебном</w:t>
            </w:r>
            <w:r>
              <w:rPr>
                <w:sz w:val="20"/>
                <w:szCs w:val="20"/>
              </w:rPr>
              <w:t xml:space="preserve"> </w:t>
            </w:r>
            <w:r w:rsidRPr="00D9436B">
              <w:rPr>
                <w:sz w:val="20"/>
                <w:szCs w:val="20"/>
              </w:rPr>
              <w:t>учреждении.</w:t>
            </w:r>
          </w:p>
          <w:p w:rsidR="00E06391" w:rsidRPr="00D9436B" w:rsidRDefault="00E06391" w:rsidP="00E06391">
            <w:p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Наличие у исполнителя сертификатов на препараты для дезинсекции и дератизации, в соответствии с законодательством Российской Федерации.</w:t>
            </w:r>
          </w:p>
          <w:p w:rsidR="00E06391" w:rsidRPr="00D9436B" w:rsidRDefault="00E06391" w:rsidP="00E06391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Кратность плановых обследований на заселенность:</w:t>
            </w:r>
          </w:p>
          <w:p w:rsidR="00E06391" w:rsidRPr="00D9436B" w:rsidRDefault="00E06391" w:rsidP="00E06391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- членистоногими, должна составлять не менее </w:t>
            </w:r>
            <w:r>
              <w:rPr>
                <w:sz w:val="20"/>
                <w:szCs w:val="20"/>
              </w:rPr>
              <w:t>1</w:t>
            </w:r>
            <w:r w:rsidRPr="00D9436B">
              <w:rPr>
                <w:sz w:val="20"/>
                <w:szCs w:val="20"/>
              </w:rPr>
              <w:t xml:space="preserve"> раз</w:t>
            </w:r>
            <w:r>
              <w:rPr>
                <w:sz w:val="20"/>
                <w:szCs w:val="20"/>
              </w:rPr>
              <w:t>а</w:t>
            </w:r>
            <w:r w:rsidRPr="00D9436B">
              <w:rPr>
                <w:sz w:val="20"/>
                <w:szCs w:val="20"/>
              </w:rPr>
              <w:t xml:space="preserve"> в </w:t>
            </w:r>
            <w:r>
              <w:rPr>
                <w:sz w:val="20"/>
                <w:szCs w:val="20"/>
              </w:rPr>
              <w:t>месяц</w:t>
            </w:r>
          </w:p>
          <w:p w:rsidR="00E06391" w:rsidRPr="00D9436B" w:rsidRDefault="00E06391" w:rsidP="00E06391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- грызунами, не менее 1 раза в </w:t>
            </w:r>
            <w:r>
              <w:rPr>
                <w:sz w:val="20"/>
                <w:szCs w:val="20"/>
              </w:rPr>
              <w:t>квартал</w:t>
            </w:r>
          </w:p>
          <w:p w:rsidR="00E06391" w:rsidRPr="00D9436B" w:rsidRDefault="00E06391" w:rsidP="00E06391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Показателем эффективности оказываемых услуг являются:</w:t>
            </w:r>
          </w:p>
          <w:p w:rsidR="00E06391" w:rsidRPr="00D9436B" w:rsidRDefault="00E06391" w:rsidP="00E06391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- </w:t>
            </w:r>
            <w:r w:rsidRPr="00D9436B">
              <w:rPr>
                <w:b/>
                <w:sz w:val="20"/>
                <w:szCs w:val="20"/>
              </w:rPr>
              <w:t xml:space="preserve">по дератизации </w:t>
            </w:r>
            <w:r w:rsidRPr="00D9436B">
              <w:rPr>
                <w:sz w:val="20"/>
                <w:szCs w:val="20"/>
              </w:rPr>
              <w:t>– отсутствие грызунов в течение не менее 3 месяцев со дня проведения дератизации при условии соблюдения на объекте требований, установленных санитарными нормами;</w:t>
            </w:r>
          </w:p>
          <w:p w:rsidR="00E06391" w:rsidRPr="00D9436B" w:rsidRDefault="00E06391" w:rsidP="00E06391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- </w:t>
            </w:r>
            <w:r w:rsidRPr="00D9436B">
              <w:rPr>
                <w:b/>
                <w:sz w:val="20"/>
                <w:szCs w:val="20"/>
              </w:rPr>
              <w:t xml:space="preserve">по дезинсекции </w:t>
            </w:r>
            <w:r w:rsidRPr="00D9436B">
              <w:rPr>
                <w:sz w:val="20"/>
                <w:szCs w:val="20"/>
              </w:rPr>
              <w:t>– отсутствие насекомых во всех помещениях объекта в течение:</w:t>
            </w:r>
          </w:p>
          <w:p w:rsidR="00E06391" w:rsidRPr="00D9436B" w:rsidRDefault="00E06391" w:rsidP="00E06391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не менее 1 месяца – для мух;</w:t>
            </w:r>
          </w:p>
          <w:p w:rsidR="00E06391" w:rsidRPr="00D9436B" w:rsidRDefault="00E06391" w:rsidP="00E06391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 xml:space="preserve">не менее 2 месяцев – для тараканов, блох, </w:t>
            </w:r>
            <w:proofErr w:type="spellStart"/>
            <w:r w:rsidRPr="00D9436B">
              <w:rPr>
                <w:sz w:val="20"/>
                <w:szCs w:val="20"/>
              </w:rPr>
              <w:t>гамазовых</w:t>
            </w:r>
            <w:proofErr w:type="spellEnd"/>
            <w:r w:rsidRPr="00D9436B">
              <w:rPr>
                <w:sz w:val="20"/>
                <w:szCs w:val="20"/>
              </w:rPr>
              <w:t xml:space="preserve"> клещей;</w:t>
            </w:r>
          </w:p>
          <w:p w:rsidR="00E06391" w:rsidRPr="00D9436B" w:rsidRDefault="00E06391" w:rsidP="00E06391">
            <w:pPr>
              <w:ind w:right="14" w:firstLine="567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не менее 3 месяцев – для муравьев.</w:t>
            </w:r>
          </w:p>
          <w:p w:rsidR="00E06391" w:rsidRPr="00D9436B" w:rsidRDefault="00E06391" w:rsidP="00C06E5C">
            <w:pPr>
              <w:pStyle w:val="a0"/>
              <w:spacing w:after="0"/>
            </w:pPr>
          </w:p>
        </w:tc>
      </w:tr>
      <w:tr w:rsidR="00E06391" w:rsidRPr="00BE5564" w:rsidTr="00C06E5C">
        <w:trPr>
          <w:trHeight w:val="684"/>
        </w:trPr>
        <w:tc>
          <w:tcPr>
            <w:tcW w:w="2943" w:type="dxa"/>
          </w:tcPr>
          <w:p w:rsidR="00E06391" w:rsidRPr="00BE5564" w:rsidRDefault="00E06391" w:rsidP="00C06E5C">
            <w:pPr>
              <w:rPr>
                <w:b/>
                <w:bCs/>
                <w:iCs/>
                <w:sz w:val="20"/>
                <w:szCs w:val="20"/>
                <w:highlight w:val="yellow"/>
              </w:rPr>
            </w:pPr>
            <w:r w:rsidRPr="00BE5564">
              <w:rPr>
                <w:b/>
                <w:bCs/>
                <w:iCs/>
                <w:sz w:val="20"/>
                <w:szCs w:val="20"/>
              </w:rPr>
              <w:t>Требования по объему гарантий качества услуг</w:t>
            </w:r>
          </w:p>
        </w:tc>
        <w:tc>
          <w:tcPr>
            <w:tcW w:w="7513" w:type="dxa"/>
          </w:tcPr>
          <w:p w:rsidR="00E06391" w:rsidRPr="00D9436B" w:rsidRDefault="00E06391" w:rsidP="00C06E5C">
            <w:pPr>
              <w:ind w:right="14"/>
              <w:jc w:val="both"/>
              <w:rPr>
                <w:sz w:val="20"/>
                <w:szCs w:val="20"/>
              </w:rPr>
            </w:pPr>
            <w:r w:rsidRPr="00D9436B">
              <w:rPr>
                <w:sz w:val="20"/>
                <w:szCs w:val="20"/>
              </w:rPr>
              <w:t>Качество результатов оказываемых услуг должно соответствовать условиям договора. Исполнитель гарантирует качество услуг в полном объеме.</w:t>
            </w:r>
          </w:p>
        </w:tc>
      </w:tr>
    </w:tbl>
    <w:p w:rsidR="00E06391" w:rsidRDefault="00E06391" w:rsidP="00E06391">
      <w:pPr>
        <w:ind w:firstLine="567"/>
        <w:jc w:val="right"/>
        <w:rPr>
          <w:sz w:val="20"/>
          <w:szCs w:val="20"/>
        </w:rPr>
      </w:pPr>
    </w:p>
    <w:p w:rsidR="00E06391" w:rsidRDefault="00E06391" w:rsidP="009028C9">
      <w:pPr>
        <w:rPr>
          <w:sz w:val="20"/>
          <w:szCs w:val="20"/>
        </w:rPr>
      </w:pPr>
    </w:p>
    <w:p w:rsidR="00E06391" w:rsidRPr="00616534" w:rsidRDefault="00E06391" w:rsidP="00E06391">
      <w:pPr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616534">
        <w:rPr>
          <w:sz w:val="22"/>
          <w:szCs w:val="22"/>
        </w:rPr>
        <w:t>Приложение № 1</w:t>
      </w:r>
    </w:p>
    <w:p w:rsidR="00E06391" w:rsidRDefault="00E06391" w:rsidP="00E06391">
      <w:pPr>
        <w:jc w:val="right"/>
        <w:rPr>
          <w:sz w:val="22"/>
          <w:szCs w:val="22"/>
        </w:rPr>
      </w:pPr>
      <w:r w:rsidRPr="00616534">
        <w:rPr>
          <w:sz w:val="22"/>
          <w:szCs w:val="22"/>
        </w:rPr>
        <w:t xml:space="preserve"> к техническому заданию</w:t>
      </w:r>
    </w:p>
    <w:p w:rsidR="00E06391" w:rsidRPr="00616534" w:rsidRDefault="00E06391" w:rsidP="00E06391">
      <w:pPr>
        <w:jc w:val="right"/>
        <w:rPr>
          <w:sz w:val="22"/>
          <w:szCs w:val="22"/>
        </w:rPr>
      </w:pPr>
    </w:p>
    <w:p w:rsidR="00E06391" w:rsidRPr="00684598" w:rsidRDefault="00E06391" w:rsidP="00E06391">
      <w:pPr>
        <w:spacing w:after="478" w:line="248" w:lineRule="auto"/>
        <w:ind w:right="14" w:firstLine="567"/>
        <w:jc w:val="both"/>
        <w:rPr>
          <w:b/>
        </w:rPr>
      </w:pPr>
      <w:r w:rsidRPr="00684598">
        <w:rPr>
          <w:b/>
        </w:rPr>
        <w:t>Перечень зданий, сооружений и площад</w:t>
      </w:r>
      <w:r>
        <w:rPr>
          <w:b/>
        </w:rPr>
        <w:t>ей</w:t>
      </w:r>
      <w:r w:rsidRPr="00684598">
        <w:rPr>
          <w:b/>
        </w:rPr>
        <w:t xml:space="preserve"> для проведения дезинсекции и дератизации</w:t>
      </w: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32"/>
        <w:gridCol w:w="1418"/>
        <w:gridCol w:w="1886"/>
        <w:gridCol w:w="1276"/>
        <w:gridCol w:w="1984"/>
        <w:gridCol w:w="1949"/>
      </w:tblGrid>
      <w:tr w:rsidR="00E06391" w:rsidRPr="005E0138" w:rsidTr="00C06E5C">
        <w:tc>
          <w:tcPr>
            <w:tcW w:w="2032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Вид оказываемых услуг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Общая обрабатываемая площадь (кв</w:t>
            </w:r>
            <w:proofErr w:type="gramStart"/>
            <w:r w:rsidRPr="005E0138">
              <w:rPr>
                <w:sz w:val="20"/>
                <w:szCs w:val="20"/>
              </w:rPr>
              <w:t>.м</w:t>
            </w:r>
            <w:proofErr w:type="gramEnd"/>
            <w:r w:rsidRPr="005E0138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Количество обработок (в год)</w:t>
            </w:r>
          </w:p>
        </w:tc>
        <w:tc>
          <w:tcPr>
            <w:tcW w:w="1984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Периодичность обработки (</w:t>
            </w:r>
            <w:r w:rsidRPr="005E0138">
              <w:rPr>
                <w:sz w:val="20"/>
                <w:szCs w:val="20"/>
              </w:rPr>
              <w:t>дератизации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49" w:type="dxa"/>
          </w:tcPr>
          <w:p w:rsidR="00E06391" w:rsidRDefault="00E06391" w:rsidP="00C06E5C">
            <w:pPr>
              <w:spacing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Периодичность обработки</w:t>
            </w:r>
          </w:p>
          <w:p w:rsidR="00E06391" w:rsidRPr="005E0138" w:rsidRDefault="00E06391" w:rsidP="00C06E5C">
            <w:pPr>
              <w:spacing w:line="248" w:lineRule="auto"/>
              <w:ind w:righ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5E0138">
              <w:rPr>
                <w:sz w:val="20"/>
                <w:szCs w:val="20"/>
              </w:rPr>
              <w:t>дезинсекции</w:t>
            </w:r>
            <w:r>
              <w:rPr>
                <w:sz w:val="20"/>
                <w:szCs w:val="20"/>
              </w:rPr>
              <w:t>)</w:t>
            </w:r>
          </w:p>
        </w:tc>
      </w:tr>
      <w:tr w:rsidR="00E06391" w:rsidRPr="005E0138" w:rsidTr="00C06E5C">
        <w:trPr>
          <w:trHeight w:val="368"/>
        </w:trPr>
        <w:tc>
          <w:tcPr>
            <w:tcW w:w="2032" w:type="dxa"/>
            <w:vMerge w:val="restart"/>
          </w:tcPr>
          <w:p w:rsidR="00E06391" w:rsidRPr="00E72D5F" w:rsidRDefault="00E06391" w:rsidP="00E06391">
            <w:pPr>
              <w:numPr>
                <w:ilvl w:val="0"/>
                <w:numId w:val="2"/>
              </w:numPr>
              <w:spacing w:line="259" w:lineRule="auto"/>
              <w:ind w:left="0" w:right="14" w:hanging="29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Здания, сооружения</w:t>
            </w:r>
            <w:r w:rsidRPr="00E72D5F">
              <w:rPr>
                <w:sz w:val="20"/>
                <w:szCs w:val="20"/>
              </w:rPr>
              <w:t xml:space="preserve"> – г. Екатеринбург, ул. </w:t>
            </w:r>
            <w:proofErr w:type="gramStart"/>
            <w:r w:rsidRPr="00E72D5F">
              <w:rPr>
                <w:sz w:val="20"/>
                <w:szCs w:val="20"/>
              </w:rPr>
              <w:t>Нагорная</w:t>
            </w:r>
            <w:proofErr w:type="gramEnd"/>
            <w:r w:rsidRPr="00E72D5F">
              <w:rPr>
                <w:sz w:val="20"/>
                <w:szCs w:val="20"/>
              </w:rPr>
              <w:t>,48</w:t>
            </w:r>
          </w:p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8872,2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Один раз в квартал</w:t>
            </w:r>
          </w:p>
        </w:tc>
        <w:tc>
          <w:tcPr>
            <w:tcW w:w="1949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не реже 1 раза в месяц</w:t>
            </w:r>
          </w:p>
        </w:tc>
      </w:tr>
      <w:tr w:rsidR="00E06391" w:rsidRPr="005E0138" w:rsidTr="00C06E5C">
        <w:trPr>
          <w:trHeight w:val="367"/>
        </w:trPr>
        <w:tc>
          <w:tcPr>
            <w:tcW w:w="2032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8872,2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8"/>
        </w:trPr>
        <w:tc>
          <w:tcPr>
            <w:tcW w:w="2032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Поликлиника №1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1334,3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7"/>
        </w:trPr>
        <w:tc>
          <w:tcPr>
            <w:tcW w:w="2032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1334,3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8"/>
        </w:trPr>
        <w:tc>
          <w:tcPr>
            <w:tcW w:w="2032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lastRenderedPageBreak/>
              <w:t>Поликлиника №2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1036,7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7"/>
        </w:trPr>
        <w:tc>
          <w:tcPr>
            <w:tcW w:w="2032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1036,7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8"/>
        </w:trPr>
        <w:tc>
          <w:tcPr>
            <w:tcW w:w="2032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Поликлиника №3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5893,9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7"/>
        </w:trPr>
        <w:tc>
          <w:tcPr>
            <w:tcW w:w="2032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5893,9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8"/>
        </w:trPr>
        <w:tc>
          <w:tcPr>
            <w:tcW w:w="2032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Поликлиника №4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215,0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7"/>
        </w:trPr>
        <w:tc>
          <w:tcPr>
            <w:tcW w:w="2032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215,0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630"/>
        </w:trPr>
        <w:tc>
          <w:tcPr>
            <w:tcW w:w="2032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Центр восстановительного лечения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567,1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630"/>
        </w:trPr>
        <w:tc>
          <w:tcPr>
            <w:tcW w:w="2032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567,1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8"/>
        </w:trPr>
        <w:tc>
          <w:tcPr>
            <w:tcW w:w="2032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Поликлиника №5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5614,0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7"/>
        </w:trPr>
        <w:tc>
          <w:tcPr>
            <w:tcW w:w="2032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5614,0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503"/>
        </w:trPr>
        <w:tc>
          <w:tcPr>
            <w:tcW w:w="2032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Филиал поликлиники №5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157,8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502"/>
        </w:trPr>
        <w:tc>
          <w:tcPr>
            <w:tcW w:w="2032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157,8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8"/>
        </w:trPr>
        <w:tc>
          <w:tcPr>
            <w:tcW w:w="2032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Поликлинику №6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690,7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367"/>
        </w:trPr>
        <w:tc>
          <w:tcPr>
            <w:tcW w:w="2032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690,7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503"/>
        </w:trPr>
        <w:tc>
          <w:tcPr>
            <w:tcW w:w="2032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Филиал поликлиники №6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1094,1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502"/>
        </w:trPr>
        <w:tc>
          <w:tcPr>
            <w:tcW w:w="2032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1094,1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502"/>
        </w:trPr>
        <w:tc>
          <w:tcPr>
            <w:tcW w:w="2032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Центр восстановительного лечения 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5E0138" w:rsidRDefault="00E310D4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562,2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502"/>
        </w:trPr>
        <w:tc>
          <w:tcPr>
            <w:tcW w:w="2032" w:type="dxa"/>
            <w:vMerge/>
          </w:tcPr>
          <w:p w:rsidR="00E06391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5E0138" w:rsidRDefault="00E310D4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562,2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503"/>
        </w:trPr>
        <w:tc>
          <w:tcPr>
            <w:tcW w:w="2032" w:type="dxa"/>
            <w:vMerge w:val="restart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Общая площадь (на одну обработку)</w:t>
            </w: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дератизация</w:t>
            </w:r>
          </w:p>
        </w:tc>
        <w:tc>
          <w:tcPr>
            <w:tcW w:w="1886" w:type="dxa"/>
          </w:tcPr>
          <w:p w:rsidR="00E06391" w:rsidRPr="008C01CA" w:rsidRDefault="00E310D4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26038,0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  <w:tr w:rsidR="00E06391" w:rsidRPr="005E0138" w:rsidTr="00C06E5C">
        <w:trPr>
          <w:trHeight w:val="502"/>
        </w:trPr>
        <w:tc>
          <w:tcPr>
            <w:tcW w:w="2032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дезинсекция</w:t>
            </w:r>
          </w:p>
        </w:tc>
        <w:tc>
          <w:tcPr>
            <w:tcW w:w="1886" w:type="dxa"/>
          </w:tcPr>
          <w:p w:rsidR="00E06391" w:rsidRPr="008C01CA" w:rsidRDefault="00E310D4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26038,0</w:t>
            </w:r>
          </w:p>
        </w:tc>
        <w:tc>
          <w:tcPr>
            <w:tcW w:w="1276" w:type="dxa"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  <w:r w:rsidRPr="005E0138">
              <w:rPr>
                <w:sz w:val="20"/>
                <w:szCs w:val="20"/>
              </w:rPr>
              <w:t>12</w:t>
            </w:r>
          </w:p>
        </w:tc>
        <w:tc>
          <w:tcPr>
            <w:tcW w:w="1984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</w:tcPr>
          <w:p w:rsidR="00E06391" w:rsidRPr="005E0138" w:rsidRDefault="00E06391" w:rsidP="00C06E5C">
            <w:pPr>
              <w:spacing w:after="478" w:line="248" w:lineRule="auto"/>
              <w:ind w:right="14"/>
              <w:jc w:val="both"/>
              <w:rPr>
                <w:sz w:val="20"/>
                <w:szCs w:val="20"/>
              </w:rPr>
            </w:pPr>
          </w:p>
        </w:tc>
      </w:tr>
    </w:tbl>
    <w:p w:rsidR="00E06391" w:rsidRDefault="00E06391" w:rsidP="00E06391">
      <w:pPr>
        <w:ind w:right="3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</w:p>
    <w:p w:rsidR="00E06391" w:rsidRPr="00724903" w:rsidRDefault="00E06391" w:rsidP="00E06391">
      <w:pPr>
        <w:jc w:val="right"/>
        <w:rPr>
          <w:sz w:val="20"/>
          <w:szCs w:val="20"/>
        </w:rPr>
      </w:pPr>
    </w:p>
    <w:p w:rsidR="00E06391" w:rsidRPr="00560E31" w:rsidRDefault="00E06391" w:rsidP="00E06391"/>
    <w:p w:rsidR="001F2643" w:rsidRDefault="001F2643"/>
    <w:sectPr w:rsidR="001F2643" w:rsidSect="00F064D9">
      <w:pgSz w:w="11906" w:h="16838" w:code="9"/>
      <w:pgMar w:top="426" w:right="567" w:bottom="709" w:left="993" w:header="357" w:footer="567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B5EFA"/>
    <w:multiLevelType w:val="hybridMultilevel"/>
    <w:tmpl w:val="C458E336"/>
    <w:lvl w:ilvl="0" w:tplc="4462EDEA">
      <w:start w:val="1"/>
      <w:numFmt w:val="bullet"/>
      <w:lvlText w:val="-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9601D4">
      <w:start w:val="1"/>
      <w:numFmt w:val="bullet"/>
      <w:lvlText w:val="o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0EE1EA">
      <w:start w:val="1"/>
      <w:numFmt w:val="bullet"/>
      <w:lvlText w:val="▪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EA5922">
      <w:start w:val="1"/>
      <w:numFmt w:val="bullet"/>
      <w:lvlText w:val="•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549BFE">
      <w:start w:val="1"/>
      <w:numFmt w:val="bullet"/>
      <w:lvlText w:val="o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1A43CA">
      <w:start w:val="1"/>
      <w:numFmt w:val="bullet"/>
      <w:lvlText w:val="▪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463482">
      <w:start w:val="1"/>
      <w:numFmt w:val="bullet"/>
      <w:lvlText w:val="•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24A436">
      <w:start w:val="1"/>
      <w:numFmt w:val="bullet"/>
      <w:lvlText w:val="o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EB344">
      <w:start w:val="1"/>
      <w:numFmt w:val="bullet"/>
      <w:lvlText w:val="▪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A080656"/>
    <w:multiLevelType w:val="hybridMultilevel"/>
    <w:tmpl w:val="772C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6391"/>
    <w:rsid w:val="001F2643"/>
    <w:rsid w:val="009028C9"/>
    <w:rsid w:val="00BF6484"/>
    <w:rsid w:val="00D46B7A"/>
    <w:rsid w:val="00E06391"/>
    <w:rsid w:val="00E3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aliases w:val="Пункт,H5"/>
    <w:basedOn w:val="a"/>
    <w:next w:val="a0"/>
    <w:link w:val="50"/>
    <w:qFormat/>
    <w:rsid w:val="00E06391"/>
    <w:pPr>
      <w:tabs>
        <w:tab w:val="num" w:pos="1008"/>
      </w:tabs>
      <w:suppressAutoHyphens/>
      <w:spacing w:before="240" w:after="60"/>
      <w:ind w:left="1008" w:hanging="1008"/>
      <w:outlineLvl w:val="4"/>
    </w:pPr>
    <w:rPr>
      <w:b/>
      <w:bCs/>
      <w:i/>
      <w:iCs/>
      <w:kern w:val="1"/>
      <w:sz w:val="26"/>
      <w:szCs w:val="26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aliases w:val="Пункт Знак1,H5 Знак"/>
    <w:basedOn w:val="a1"/>
    <w:link w:val="5"/>
    <w:rsid w:val="00E06391"/>
    <w:rPr>
      <w:rFonts w:ascii="Times New Roman" w:eastAsia="Times New Roman" w:hAnsi="Times New Roman" w:cs="Times New Roman"/>
      <w:b/>
      <w:bCs/>
      <w:i/>
      <w:iCs/>
      <w:kern w:val="1"/>
      <w:sz w:val="26"/>
      <w:szCs w:val="26"/>
      <w:lang w:eastAsia="ar-SA"/>
    </w:rPr>
  </w:style>
  <w:style w:type="paragraph" w:styleId="a0">
    <w:name w:val="Body Text"/>
    <w:aliases w:val="Основной текст Знак Знак,body text Знак,body text,body text + Перед:  12 пт,body text + Arial CYR,Left:  0,29 cm,Before:  0 pt,After:  0 pt, Знак1"/>
    <w:basedOn w:val="a"/>
    <w:link w:val="1"/>
    <w:uiPriority w:val="99"/>
    <w:qFormat/>
    <w:rsid w:val="00E06391"/>
    <w:pPr>
      <w:suppressAutoHyphens/>
      <w:spacing w:after="120"/>
    </w:pPr>
    <w:rPr>
      <w:kern w:val="1"/>
      <w:sz w:val="20"/>
      <w:szCs w:val="20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E063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Bullet List,FooterText,numbered,Table-Normal,RSHB_Table-Normal,Список дефисный,Заговок Марина"/>
    <w:basedOn w:val="a"/>
    <w:link w:val="a6"/>
    <w:uiPriority w:val="99"/>
    <w:qFormat/>
    <w:rsid w:val="00E06391"/>
    <w:pPr>
      <w:suppressAutoHyphens/>
      <w:ind w:left="708"/>
    </w:pPr>
    <w:rPr>
      <w:kern w:val="1"/>
      <w:lang w:eastAsia="ar-SA"/>
    </w:rPr>
  </w:style>
  <w:style w:type="character" w:customStyle="1" w:styleId="a6">
    <w:name w:val="Абзац списка Знак"/>
    <w:aliases w:val="Bullet List Знак,FooterText Знак,numbered Знак,Table-Normal Знак,RSHB_Table-Normal Знак,Список дефисный Знак,Заговок Марина Знак"/>
    <w:link w:val="a5"/>
    <w:uiPriority w:val="99"/>
    <w:qFormat/>
    <w:rsid w:val="00E0639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">
    <w:name w:val="Основной текст Знак1"/>
    <w:aliases w:val="Основной текст Знак Знак Знак,body text Знак Знак,body text Знак1,body text + Перед:  12 пт Знак,body text + Arial CYR Знак,Left:  0 Знак,29 cm Знак,Before:  0 pt Знак,After:  0 pt Знак, Знак1 Знак"/>
    <w:link w:val="a0"/>
    <w:uiPriority w:val="99"/>
    <w:rsid w:val="00E0639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E063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E063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dgb11-epidst</dc:creator>
  <cp:keywords/>
  <dc:description/>
  <cp:lastModifiedBy>dgb11-epidst</cp:lastModifiedBy>
  <cp:revision>5</cp:revision>
  <dcterms:created xsi:type="dcterms:W3CDTF">2023-09-19T10:43:00Z</dcterms:created>
  <dcterms:modified xsi:type="dcterms:W3CDTF">2023-09-19T11:29:00Z</dcterms:modified>
</cp:coreProperties>
</file>