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AE" w:rsidRPr="001F47AE" w:rsidRDefault="001F47AE" w:rsidP="001F47AE">
      <w:pPr>
        <w:suppressAutoHyphens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1F47AE">
        <w:rPr>
          <w:rFonts w:ascii="Times New Roman" w:hAnsi="Times New Roman" w:cs="Times New Roman"/>
          <w:sz w:val="18"/>
          <w:szCs w:val="18"/>
        </w:rPr>
        <w:t>Описание предмета закупки</w:t>
      </w:r>
    </w:p>
    <w:p w:rsidR="00616385" w:rsidRPr="001F47AE" w:rsidRDefault="001F47AE" w:rsidP="001F47AE">
      <w:pPr>
        <w:suppressAutoHyphens/>
        <w:autoSpaceDN w:val="0"/>
        <w:jc w:val="center"/>
        <w:rPr>
          <w:rFonts w:ascii="Calibri" w:eastAsia="Calibri" w:hAnsi="Calibri" w:cs="Times New Roman"/>
          <w:vanish/>
          <w:sz w:val="18"/>
          <w:szCs w:val="18"/>
        </w:rPr>
      </w:pPr>
      <w:r w:rsidRPr="001F47AE">
        <w:rPr>
          <w:rFonts w:ascii="Times New Roman" w:hAnsi="Times New Roman" w:cs="Times New Roman"/>
          <w:sz w:val="18"/>
          <w:szCs w:val="18"/>
        </w:rPr>
        <w:t>Таблица 1 - Сведения о функциональных характеристиках (потребительских свойствах), технических и качественных характеристиках товара</w:t>
      </w:r>
    </w:p>
    <w:tbl>
      <w:tblPr>
        <w:tblW w:w="11057" w:type="dxa"/>
        <w:tblInd w:w="-1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127"/>
        <w:gridCol w:w="6918"/>
        <w:gridCol w:w="840"/>
        <w:gridCol w:w="10"/>
        <w:gridCol w:w="709"/>
      </w:tblGrid>
      <w:tr w:rsidR="001F47AE" w:rsidRPr="00616385" w:rsidTr="001F47AE">
        <w:trPr>
          <w:trHeight w:val="580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AE" w:rsidRPr="001F47AE" w:rsidRDefault="001F47AE" w:rsidP="001F47A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47AE">
              <w:rPr>
                <w:b/>
                <w:sz w:val="18"/>
                <w:szCs w:val="18"/>
              </w:rPr>
              <w:t>№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F47AE">
              <w:rPr>
                <w:b/>
                <w:sz w:val="18"/>
                <w:szCs w:val="18"/>
              </w:rPr>
              <w:t>п</w:t>
            </w:r>
            <w:proofErr w:type="gramEnd"/>
            <w:r w:rsidRPr="001F47A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AE" w:rsidRPr="001F47AE" w:rsidRDefault="001F47AE" w:rsidP="001F47AE">
            <w:pPr>
              <w:jc w:val="center"/>
              <w:rPr>
                <w:b/>
                <w:sz w:val="18"/>
                <w:szCs w:val="18"/>
              </w:rPr>
            </w:pPr>
            <w:r w:rsidRPr="001F47AE">
              <w:rPr>
                <w:b/>
                <w:sz w:val="18"/>
                <w:szCs w:val="18"/>
              </w:rPr>
              <w:t>Наименование Товара (марка, модель)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AE" w:rsidRPr="001F47AE" w:rsidRDefault="001F47AE" w:rsidP="001F47AE">
            <w:pPr>
              <w:ind w:hanging="58"/>
              <w:jc w:val="center"/>
              <w:rPr>
                <w:b/>
                <w:sz w:val="18"/>
                <w:szCs w:val="18"/>
              </w:rPr>
            </w:pPr>
            <w:r w:rsidRPr="00950DFE">
              <w:rPr>
                <w:b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AE" w:rsidRPr="001F47AE" w:rsidRDefault="001F47AE" w:rsidP="001F47AE">
            <w:pPr>
              <w:ind w:hanging="58"/>
              <w:jc w:val="center"/>
              <w:rPr>
                <w:b/>
                <w:sz w:val="18"/>
                <w:szCs w:val="18"/>
              </w:rPr>
            </w:pPr>
            <w:r w:rsidRPr="001F47AE">
              <w:rPr>
                <w:b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7AE" w:rsidRPr="001F47AE" w:rsidRDefault="001F47AE" w:rsidP="001F47AE">
            <w:pPr>
              <w:ind w:hanging="58"/>
              <w:jc w:val="center"/>
              <w:rPr>
                <w:b/>
                <w:sz w:val="18"/>
                <w:szCs w:val="18"/>
              </w:rPr>
            </w:pPr>
            <w:r w:rsidRPr="001F47AE">
              <w:rPr>
                <w:b/>
                <w:sz w:val="18"/>
                <w:szCs w:val="18"/>
              </w:rPr>
              <w:t>Кол-в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B3560D" w:rsidP="00B3560D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кортизол ИВД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F2" w:rsidRPr="007D5EF2" w:rsidRDefault="00616385" w:rsidP="00517C4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общего кортизола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total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cortisol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клиническом образце с использованием метода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конкурентный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иммунологических стадий при использовании набора: не более 1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Числовое значение чувствительности,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не более 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Измеряемые концентрации,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в диапазоне от 0 до не менее 1200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Контрольный образец с известным количеством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75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Стандартизация условий проведения ферментативной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реакции с хромогеном 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термостатируемом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шейкере при 37ºС: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калибровочных образцов, шт.: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Готовые жидкие калибровочные образцы окрашены с различной интенсивностью в зависимости от концентрации.: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7D5EF2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0%</w:t>
            </w:r>
            <w:r w:rsidR="007D5EF2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Регистрационное удостоверение -  наличие                 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60D" w:rsidRPr="007D5EF2" w:rsidRDefault="00B3560D" w:rsidP="00B3560D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С-пептид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AC67DC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С-пептида (C-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peptide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клиническом образце методом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Метод: «сэндвич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ИФА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иммунологических стадий при использовании набора: не менее 2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Формат планшета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стрипированный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Числовое значение чувствительности,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не более 15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Измеряемые концентрации,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в диапазоне от 0 до не менее 5000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Контрольный образец с известным количеством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55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калибровочных образцов, шт.: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Стандартизация условий проведения ферментативной реакции с хромогеном 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термостатируемом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шейкере при 37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7D5EF2" w:rsidRP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 w:rsidRP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7D5EF2" w:rsidRP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0% от общего срока годности, установленного производителем.</w:t>
            </w:r>
            <w:r w:rsidR="007D5EF2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Все компоненты набора после вскрытия пригодны к использованию в течение всего срока годности набора: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60D" w:rsidRPr="007D5EF2" w:rsidRDefault="00616385" w:rsidP="00B3560D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Гликир</w:t>
            </w:r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ованный</w:t>
            </w:r>
            <w:proofErr w:type="spellEnd"/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 (HbA1c)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F36D8C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glycated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(HbA1c)), также известного как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glycosylated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в клиническом образце методом нефелометрического/турбидиметрического анализа.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выполняемых тестов, шт.: от 100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Назначение: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анализаторов открытого типа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Форма выпуска: жидкий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Фасовка, мл: не менее 2×25, не менее 1×10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иммунотурбидиметрический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Клинические образцы: кровь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Линейность,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/моль: в диапазоне не менее 10 - 140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Реагент после вскрытия флакона в плотно закрытом виде при температуре в диапазоне 2-8°C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Срок годности набора при температуре в диапазоне 2-8°C, мес.: не менее 18</w:t>
            </w:r>
            <w:r w:rsidR="00AC67DC" w:rsidRPr="00AC67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                                      </w:t>
            </w:r>
            <w:r w:rsidR="00AC67DC" w:rsidRP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</w:t>
            </w:r>
            <w:proofErr w:type="gramEnd"/>
            <w:r w:rsidR="00AC67DC" w:rsidRP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 годности Товара на момент поставки Заказчику составляет не менее 70% от общего срока годности, установленного производителем.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60D" w:rsidRPr="007D5EF2" w:rsidRDefault="00616385" w:rsidP="00B3560D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Глики</w:t>
            </w:r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рованный</w:t>
            </w:r>
            <w:proofErr w:type="spellEnd"/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 (HbA1c)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40" w:rsidRPr="007D5EF2" w:rsidRDefault="00616385" w:rsidP="00B17C7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референтных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значений для анализа, предназначенный для качественного и/или количественного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glycated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(HbA1c)), также известного как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glycosylated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в клиническом образце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Назначение: Для анализаторов открытого типа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Состав набора: не менее 5 калибраторов с аттестованными значениями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Объем нулевого калибратора, мл: не менее 1×2, готов к использованию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Калибраторы на основе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эритроцитарной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массы человека: 4 флакона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лиофилизированные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иммунотурбидиметрический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Хранение рабочего раствора калибраторов при температуре в диапазоне 2-8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°С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дней: не менее 3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Хранение рабочего раствора калибраторов при температуре -20°С,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Срок годности набора при температуре в диапазоне 2-8°C, мес.: не менее 18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="00AC67DC" w:rsidRP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 поставки Заказчику составляет не менее 70% от общего срока годности, установленного производителем.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44337">
        <w:trPr>
          <w:trHeight w:val="2909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E4433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 (HbA1c) ИВД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E4433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Материал, используемый для подтверждения качества анализа, предназначенный для использования при качественном и/или количественном определении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glycated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(HbA1c)), также известного как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glycosylated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в клиническом образце.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Назначение: Для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внутрилабораторного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Состав набора: контрольный материал уровень 1 с аттестованным значением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(один флакон); контрольный материал уровень 2, с аттестованным значением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(один флакон)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иммунотурбидиметрический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Хранение рабочего раствора калибраторов при температуре в диапазоне 2-8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°С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дней: не менее 3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Хранение рабочего раствора калибраторов при температуре -20°С, мес.: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Срок годности набора при температуре в диапазоне 2-8°C, мес.: не менее 18</w:t>
            </w:r>
            <w:r w:rsidR="00E443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</w:t>
            </w:r>
            <w:r w:rsidR="00E44337" w:rsidRPr="00E443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 поставки Заказчику составляет не менее 70% от общего срока годности, установленного производителем.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rPr>
          <w:trHeight w:val="1324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ED0C2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Лизирующий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раствор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 A1c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ED0C27" w:rsidP="00E4433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16385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пределения </w:t>
            </w:r>
            <w:proofErr w:type="spellStart"/>
            <w:r w:rsidR="00616385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гликозилированного</w:t>
            </w:r>
            <w:proofErr w:type="spellEnd"/>
            <w:r w:rsidR="00616385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гемоглобина A1c турбидиметрическим методом анализа</w:t>
            </w:r>
            <w:r w:rsidR="00616385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Фасовка, мл: не менее 2×250</w:t>
            </w:r>
            <w:r w:rsidR="00616385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Реагент после вскрытия флакона в плотно закрытом виде при температуре в диапазоне 2-8°C </w:t>
            </w:r>
            <w:r w:rsidR="00E443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="00616385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годности набора при температуре в диапазоне 2-8°C, мес.: не менее 24</w:t>
            </w:r>
            <w:r w:rsidR="00E44337" w:rsidRPr="00AC67D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E4433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                                   </w:t>
            </w:r>
            <w:r w:rsidR="00E44337" w:rsidRPr="00E443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 поставки Заказчику составляет не менее 70% от общего срока годности, установленного производителем.</w:t>
            </w:r>
            <w:proofErr w:type="gramEnd"/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517C40">
        <w:trPr>
          <w:trHeight w:val="4208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60D" w:rsidRPr="007D5EF2" w:rsidRDefault="00616385" w:rsidP="00B3560D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Giar</w:t>
            </w:r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dia</w:t>
            </w:r>
            <w:proofErr w:type="spellEnd"/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lamblia</w:t>
            </w:r>
            <w:proofErr w:type="spellEnd"/>
            <w:r w:rsidR="00B3560D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общие антитела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общих антител к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Giardia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lamblia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клиническом образце методом иммуноферментного анализа (ИФА). Набор предназначен для выявления инфицирования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Giardia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lamblia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паразитическим простейшим, связанным с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лямблиозом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непрямой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Одинаковое количество промывок после каждой инкубации: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Возможность определения коэффициента позитивности: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Рабочее разведение исследуемого образца 1:100: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Контрольные образцы готовы для использования: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85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Возможность определения титра положительных образцов: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ED0C27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 поставки Заказчику составляет</w:t>
            </w:r>
            <w:proofErr w:type="gramEnd"/>
            <w:r w:rsidR="00ED0C27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0%</w:t>
            </w:r>
            <w:r w:rsidR="00ED0C27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Все компоненты набора после вскрытия пригодны к использованию в течение всего срока годности набора: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60D" w:rsidRPr="007D5EF2" w:rsidRDefault="00616385" w:rsidP="00B3560D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Ascaris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lumbricoides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антитела класса иммуноглобулин G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антител класса иммуноглобулин G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к паразитической нематоде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Ascaris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lumbricoides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(аскарида человеческая) в клиническом образце методом иммуноферментного анализа (ИФА)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непрямой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Одинаковое количество промывок после каждой инкубации: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Рабочее разведение исследуемого образца 1:100: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Контрольные образцы готовы для использования: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85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ED0C27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proofErr w:type="gramEnd"/>
            <w:r w:rsid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="00ED0C27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В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озможность определения титра положительных образцов: наличие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 компоненты набора после вскрытия пригодны к использованию в течение всего срока годности набора: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планшет для предварительного разведения сывороток, унифицированные неспецифические компоненты ФСБ-Т, стоп-реагент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09" w:rsidRPr="007D5EF2" w:rsidRDefault="00616385" w:rsidP="00254509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Toxocara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canis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антитела класса иммуноглобулин</w:t>
            </w:r>
            <w:r w:rsidR="00254509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 (</w:t>
            </w:r>
            <w:proofErr w:type="spellStart"/>
            <w:r w:rsidR="00254509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IgG</w:t>
            </w:r>
            <w:proofErr w:type="spellEnd"/>
            <w:r w:rsidR="00254509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использования при качественном и/или количественном определении антител класса иммуноглобулин G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к паразитической нематоде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Toxocara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canis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клиническом образце методом иммуноферментного анализа (ИФА)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непрямой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Одинаковое количество промывок после каждой инкубации: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Возможность определения титра положительных образцов: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Рабочее разведение исследуемого образца 1:100: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Контрольные образцы готовы для использования: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85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ED0C27" w:rsidRP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</w:t>
            </w:r>
            <w:proofErr w:type="gramEnd"/>
            <w:r w:rsidR="00ED0C27" w:rsidRP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поставки Заказчику составляет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D0C27" w:rsidRP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0% от общего срока годности, установленного производителем.  </w:t>
            </w:r>
            <w:r w:rsidR="00ED0C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517C40">
        <w:trPr>
          <w:trHeight w:val="2677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09" w:rsidRPr="007D5EF2" w:rsidRDefault="00254509" w:rsidP="00254509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Тиреотропный гормон (ТТГ)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количественного определения тиреотропного гормона (ТТГ)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thyroid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stimulating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hormone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TSH) в клиническом образце с использованием метода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выполняемых тестов, шт.: ≥96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Назначение: Для ручной постановки анализа и/или работы на анализаторах открытого типа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Метод: «сэндвич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ИФА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иммунологических стадий при использовании набора: не более 1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Числовое значение чувствительности,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мМЕ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не более 0,05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Измеряемые концентрации,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мМЕ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в диапазоне от 0 до не менее 16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Контрольный образец с известным количеством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75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калибровочных образцов, шт.: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Стандартизация условий проведения ферментативной реакции с хромогеном 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термостатируемом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шейкере при 37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0% от общего срока годности, установленного производителем.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509" w:rsidRPr="007D5EF2" w:rsidRDefault="00616385" w:rsidP="00254509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Свободный тироксин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количественного определения свободного тироксина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free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thyroxine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(FT4)) в клиническом образце методом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выполняемых тестов, шт.: ≥96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Назначение: Для ручной постановки анализа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конкурентный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Количество иммунологических стадий при использовании набора: не более 1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Формат планшета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стрипированный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Числовое значение чувствительности,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не более 0,75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Измеряемые концентрации,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пмоль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/л: в диапазоне от 0 до не менее 80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Контрольный образец с известным количеством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Стандартизация условий проведения ферментативной реакции с хромогеном 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термостатируемом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шейкере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37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75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Возможность использования набора в автоматических анализаторах открытого типа: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калибровочных образцов, шт.: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0% от общего срока годности, установленного производителем.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трафарет для построения калибровочного графика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F2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иммуноглобулин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IgЕ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и других связанных с ними материалов, предназначенный для качественного и/или количественного определения общего иммуноглобулина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immunoglobulin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E,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IgЕ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в клиническом образце с использованием метода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Метод: «сэндвич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ИФА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иммунологических стадий при использовании набора: не менее 2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55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Измеряемые концентрации, МЕ/мл: в диапазоне от 0 до не менее 800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Контрольный образец с известным количеством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калибровочных образцов, шт.: не менее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Числовое значение чувствительности, МЕ/мл: не более 2,5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Объем контрольного и калибровочных образцов,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мкл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не менее 200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Возможность проведения измерений 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двухволновом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режиме с использованием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референсной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длины волны: наличие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 компоненты набора после вскрытия пригодны к использованию в течение всего срока годности набора: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Остаточный срок годности на момент поставки: не менее 80% от нормативного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трафарет для построения калибровочного графика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F2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Аллерген-специфические антитела класса иммуноглобулин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и других связанных с ними материалов, предназначенный для качественного и/или количественного определения аллерген-специфических антител класса иммуноглобулин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Allergen-specific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immunoglobulin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E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 в клиническом образце методом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выполняемых тестов, шт.: ≥96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Назначение: Для ручной постановки анализа и/или анализаторов открытого типа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Метод: «сэндвич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»-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вариант ИФА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иммунологических стадий при использовании набора: не менее 3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Формат планшета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стрипированный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Числовое значение чувствительности, МЕ/мл: не более 0,15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Тип исследуемого образца: сыворотка, плазма крови человека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75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Измеряемые концентрации, МЕ/мл: в диапазоне от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до не менее 100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Контрольный образец с известным содержанием специфических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двум контрольным аллергенам: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Контрольные аллергены,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биотинилированные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шт.: не менее 2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Расход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мкл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не более 20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калибровочных образцов, шт.: не менее 4, готовые для использования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 поставки Заказчику составляет не менее</w:t>
            </w:r>
            <w:proofErr w:type="gramEnd"/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0% от общего срока годности, установленного производителем.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EF2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Opisthorchis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spp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антитела класса иммуноглобулин G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ИВД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использования при качественном и/или количественном определении антител класса иммуноглобулин G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к паразитическим плоским червям видов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Opisthorchis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клиническом образце методом иммуноферментного анализа (ИФА).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непрямой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Одинаковое количество промывок после каждой инкубации: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Возможность определения титра положительных образцов: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Рабочее разведение исследуемого образца 1:100: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Контрольные образцы готовы для использования: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85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</w:t>
            </w:r>
            <w:proofErr w:type="gramEnd"/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поставки Заказчику составляет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0% от общего срока годности, установленного производителем.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Opisthorchis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spp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антитела класса иммуноглобулин M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IgM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ИВД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932B50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связанных с ними материалов, предназначенный для использования при качественном и/или количественном определении антител класса иммуноглобулин M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IgM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к паразитическим плоским червям видов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Opisthorchis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клиническом образце методом иммуноферментного анализа (ИФА)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Метод: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ИФА - непрямой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определений, шт.: не менее 96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Одинаковое количество промывок после каждой инкубации: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Возможность определения титра положительных образцов: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Рабочее разведение исследуемого образца 1:100: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Контрольные образцы готовы для использования: соответствие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Минимальное время проведения исследования (сумма всех времен инкубации), мин.: не более 85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Готовые для использования растворы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конъюгата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ТМБ: наличие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Остаточный срок годности Товара на момент</w:t>
            </w:r>
            <w:proofErr w:type="gramEnd"/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поставки Заказчику составляет не менее </w:t>
            </w:r>
            <w:r w:rsidR="009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9797C" w:rsidRP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0% от общего срока годности, установленного производителем. 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зиплок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планшет для предварительного разведения сывороток, унифицированные неспецифические компоненты ФСБ-Т,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стоп-реагент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наличие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Домашняя пыль микст 1 (h1,d1,d2,i6)</w:t>
            </w:r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C" w:rsidRPr="007D5EF2" w:rsidRDefault="00616385" w:rsidP="0069797C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Der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pteronyssinus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специфических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slgE</w:t>
            </w:r>
            <w:proofErr w:type="spellEnd"/>
          </w:p>
          <w:p w:rsidR="00616385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C" w:rsidRPr="007D5EF2" w:rsidRDefault="00616385" w:rsidP="0069797C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Der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farinae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специфических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slgE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Кошка (эпителий)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специфических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Собака (эпителий)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специфических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69797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6979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Aspergillus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fumigatus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Alternaria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tenuis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alternata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Chaetomium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globosum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Яичный белок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специфических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  <w:proofErr w:type="gram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Пшеничная мука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Регистрационное удостоверение -  </w:t>
            </w:r>
            <w:r w:rsidR="00517C40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Яичный желток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022663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Казеин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Глютен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(клейковина)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70433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Мясо курицы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Куриное яйцо цельное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Береза белая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специфических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Полынь горькая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Тимофеевка луговая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специфических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16385" w:rsidRPr="00616385" w:rsidTr="00ED0C27"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7D5EF2">
            <w:pPr>
              <w:suppressAutoHyphens/>
              <w:autoSpaceDN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Коровье молоко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биотинилированный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 для определения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ифических</w:t>
            </w:r>
            <w:proofErr w:type="spellEnd"/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sIgE</w:t>
            </w:r>
            <w:proofErr w:type="spellEnd"/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Бесцветный или слегка опалесцирующий раствор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биотинилированного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аллергена объемом 2,8 мл во флаконе с герметично завинчивающейся крышкой, пригодной для многократного открывания/закрывания. Хранение при 2-8°С.  При выполнении условий хранения и правил отбора вскрытый флакон с аллергеном может быть использован в течение всего срока годности. Содержимого одного флакона аллергена достаточно на постановку 120 анализов. Возможность транспортирования при температуре до 25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ºС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менее 9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Остаточный срок годности Товара на момент поставки Заказчику составляет не менее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70%</w:t>
            </w:r>
            <w:r w:rsidR="00AC67DC"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срока годности, установленного производителем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04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AC6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704335" w:rsidRPr="00517C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Регистрационное удостоверение -  наличие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16385" w:rsidRPr="00616385" w:rsidTr="00ED0C27">
        <w:trPr>
          <w:trHeight w:val="996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7D5EF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Принадлежности (комплектующие, запасные части) к анализатору: Считывающая пластинка с кюветами 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325072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Считывающая пластинка с кюветами для биохимического анализатора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Миура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Материал: оптический пластик. Количество кювет, шт.: 80. Объем реакционной смеси, </w:t>
            </w: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мкл</w:t>
            </w:r>
            <w:proofErr w:type="spell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в диапазоне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более 200 до не менее 500. Оптический путь, </w:t>
            </w:r>
            <w:proofErr w:type="gram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6</w:t>
            </w: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Совместимость с оборудованием заказчика: Анализатор автоматический биохимический MIURA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385" w:rsidRPr="007D5EF2" w:rsidRDefault="00616385" w:rsidP="0061638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616385" w:rsidRDefault="00616385"/>
    <w:sectPr w:rsidR="0061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85"/>
    <w:rsid w:val="00022663"/>
    <w:rsid w:val="0005788E"/>
    <w:rsid w:val="001F47AE"/>
    <w:rsid w:val="002532F8"/>
    <w:rsid w:val="00254509"/>
    <w:rsid w:val="00325072"/>
    <w:rsid w:val="00517C40"/>
    <w:rsid w:val="005E0FED"/>
    <w:rsid w:val="00616385"/>
    <w:rsid w:val="0069797C"/>
    <w:rsid w:val="00704335"/>
    <w:rsid w:val="007D5EF2"/>
    <w:rsid w:val="00932B50"/>
    <w:rsid w:val="00AC67DC"/>
    <w:rsid w:val="00B17C76"/>
    <w:rsid w:val="00B3560D"/>
    <w:rsid w:val="00E44337"/>
    <w:rsid w:val="00ED0C27"/>
    <w:rsid w:val="00F3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C6EA-91FF-4421-AA7B-107402BC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dgb11-p3zavcld</dc:creator>
  <cp:lastModifiedBy>Nikiforova</cp:lastModifiedBy>
  <cp:revision>11</cp:revision>
  <dcterms:created xsi:type="dcterms:W3CDTF">2023-02-16T09:12:00Z</dcterms:created>
  <dcterms:modified xsi:type="dcterms:W3CDTF">2023-02-17T06:46:00Z</dcterms:modified>
</cp:coreProperties>
</file>