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8EB" w:rsidRDefault="00BB48EB" w:rsidP="00BB48EB">
      <w:pPr>
        <w:pStyle w:val="a4"/>
        <w:jc w:val="center"/>
        <w:rPr>
          <w:rFonts w:ascii="Liberation Serif" w:hAnsi="Liberation Serif"/>
          <w:b/>
          <w:i/>
        </w:rPr>
      </w:pPr>
      <w:r w:rsidRPr="00116C89">
        <w:rPr>
          <w:rFonts w:ascii="Liberation Serif" w:hAnsi="Liberation Serif"/>
          <w:b/>
          <w:i/>
        </w:rPr>
        <w:t>Часть II. «Описание объекта закупки»</w:t>
      </w:r>
    </w:p>
    <w:p w:rsidR="00C14A5D" w:rsidRPr="00116C89" w:rsidRDefault="00C14A5D" w:rsidP="00BB48EB">
      <w:pPr>
        <w:pStyle w:val="a4"/>
        <w:jc w:val="center"/>
        <w:rPr>
          <w:rFonts w:ascii="Liberation Serif" w:hAnsi="Liberation Serif"/>
          <w:b/>
          <w:i/>
        </w:rPr>
      </w:pPr>
    </w:p>
    <w:p w:rsidR="00216D9D" w:rsidRPr="00116C89" w:rsidRDefault="00216D9D" w:rsidP="00216D9D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116C89">
        <w:rPr>
          <w:rFonts w:ascii="Liberation Serif" w:hAnsi="Liberation Serif" w:cs="Times New Roman"/>
          <w:b/>
          <w:sz w:val="24"/>
          <w:szCs w:val="24"/>
        </w:rPr>
        <w:t>Описание объекта закупки</w:t>
      </w:r>
    </w:p>
    <w:p w:rsidR="00216D9D" w:rsidRPr="00116C89" w:rsidRDefault="00216D9D" w:rsidP="00216D9D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116C89">
        <w:rPr>
          <w:rFonts w:ascii="Liberation Serif" w:hAnsi="Liberation Serif" w:cs="Times New Roman"/>
          <w:b/>
          <w:sz w:val="24"/>
          <w:szCs w:val="24"/>
        </w:rPr>
        <w:t>(Задание на поставку товара, техническое задание)</w:t>
      </w:r>
    </w:p>
    <w:p w:rsidR="002E5ABB" w:rsidRPr="00CD5737" w:rsidRDefault="002E5ABB" w:rsidP="002E5ABB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106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492"/>
        <w:gridCol w:w="1276"/>
        <w:gridCol w:w="2268"/>
      </w:tblGrid>
      <w:tr w:rsidR="002E5ABB" w:rsidRPr="003D7DCA" w:rsidTr="008137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ABB" w:rsidRPr="003D7DCA" w:rsidRDefault="002E5ABB" w:rsidP="00813713">
            <w:pPr>
              <w:tabs>
                <w:tab w:val="left" w:pos="426"/>
                <w:tab w:val="left" w:pos="567"/>
                <w:tab w:val="left" w:pos="900"/>
                <w:tab w:val="left" w:pos="1080"/>
              </w:tabs>
              <w:snapToGrid w:val="0"/>
              <w:spacing w:after="0" w:line="240" w:lineRule="auto"/>
              <w:ind w:left="-113"/>
              <w:jc w:val="center"/>
              <w:rPr>
                <w:rFonts w:ascii="Liberation Serif" w:hAnsi="Liberation Serif" w:cs="Liberation Serif"/>
                <w:b/>
                <w:color w:val="000000" w:themeColor="text1"/>
              </w:rPr>
            </w:pPr>
            <w:r w:rsidRPr="003D7DCA">
              <w:rPr>
                <w:rFonts w:ascii="Liberation Serif" w:hAnsi="Liberation Serif" w:cs="Liberation Serif"/>
                <w:b/>
                <w:color w:val="000000" w:themeColor="text1"/>
              </w:rPr>
              <w:t xml:space="preserve">№ </w:t>
            </w:r>
            <w:proofErr w:type="gramStart"/>
            <w:r w:rsidRPr="003D7DCA">
              <w:rPr>
                <w:rFonts w:ascii="Liberation Serif" w:hAnsi="Liberation Serif" w:cs="Liberation Serif"/>
                <w:b/>
                <w:color w:val="000000" w:themeColor="text1"/>
              </w:rPr>
              <w:t>п</w:t>
            </w:r>
            <w:proofErr w:type="gramEnd"/>
            <w:r w:rsidRPr="003D7DCA">
              <w:rPr>
                <w:rFonts w:ascii="Liberation Serif" w:hAnsi="Liberation Serif" w:cs="Liberation Serif"/>
                <w:b/>
                <w:color w:val="000000" w:themeColor="text1"/>
              </w:rPr>
              <w:t>/п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ABB" w:rsidRPr="003D7DCA" w:rsidRDefault="002E5ABB" w:rsidP="00813713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</w:rPr>
            </w:pPr>
            <w:r w:rsidRPr="003D7DCA">
              <w:rPr>
                <w:rFonts w:ascii="Liberation Serif" w:hAnsi="Liberation Serif" w:cs="Liberation Serif"/>
                <w:b/>
                <w:bCs/>
                <w:color w:val="000000" w:themeColor="text1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ABB" w:rsidRPr="003D7DCA" w:rsidRDefault="002E5ABB" w:rsidP="00813713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  <w:b/>
                <w:bCs/>
                <w:color w:val="000000" w:themeColor="text1"/>
              </w:rPr>
            </w:pPr>
            <w:r w:rsidRPr="003D7DCA">
              <w:rPr>
                <w:rFonts w:ascii="Liberation Serif" w:hAnsi="Liberation Serif" w:cs="Liberation Serif"/>
                <w:b/>
                <w:bCs/>
                <w:color w:val="000000" w:themeColor="text1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ABB" w:rsidRPr="003D7DCA" w:rsidRDefault="002E5ABB" w:rsidP="00813713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</w:rPr>
            </w:pPr>
            <w:r w:rsidRPr="003D7DCA">
              <w:rPr>
                <w:rFonts w:ascii="Liberation Serif" w:hAnsi="Liberation Serif" w:cs="Liberation Serif"/>
                <w:b/>
                <w:bCs/>
                <w:color w:val="000000" w:themeColor="text1"/>
              </w:rPr>
              <w:t>Количество единиц измерения</w:t>
            </w:r>
            <w:r w:rsidR="000E0D10" w:rsidRPr="003D7DCA">
              <w:rPr>
                <w:rFonts w:ascii="Liberation Serif" w:hAnsi="Liberation Serif" w:cs="Liberation Serif"/>
                <w:b/>
                <w:bCs/>
                <w:color w:val="000000" w:themeColor="text1"/>
              </w:rPr>
              <w:t>*</w:t>
            </w:r>
          </w:p>
        </w:tc>
      </w:tr>
      <w:tr w:rsidR="003D7DCA" w:rsidRPr="003D7DCA" w:rsidTr="00F447FD">
        <w:trPr>
          <w:trHeight w:val="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A" w:rsidRPr="003D7DCA" w:rsidRDefault="003D7DCA" w:rsidP="00813713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Liberation Serif"/>
              </w:rPr>
            </w:pPr>
            <w:r w:rsidRPr="003D7DCA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A" w:rsidRPr="003D7DCA" w:rsidRDefault="003D7DCA" w:rsidP="00CE3D9F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Liberation Serif"/>
              </w:rPr>
            </w:pPr>
            <w:r w:rsidRPr="003D7DCA">
              <w:rPr>
                <w:rFonts w:ascii="Liberation Serif" w:eastAsia="Calibri" w:hAnsi="Liberation Serif" w:cs="Liberation Serif"/>
              </w:rPr>
              <w:t>Катетер ангиографический, одноразового использования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A" w:rsidRPr="003D7DCA" w:rsidRDefault="003D7DCA" w:rsidP="00813713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 w:rsidRPr="003D7DCA">
              <w:rPr>
                <w:rFonts w:ascii="Liberation Serif" w:eastAsia="Calibri" w:hAnsi="Liberation Serif" w:cs="Liberation Serif"/>
              </w:rPr>
              <w:t>штука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CA" w:rsidRPr="003D7DCA" w:rsidRDefault="003D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3D7DCA">
              <w:rPr>
                <w:rFonts w:ascii="Liberation Serif" w:hAnsi="Liberation Serif" w:cs="Liberation Serif"/>
                <w:color w:val="000000"/>
              </w:rPr>
              <w:t>525</w:t>
            </w:r>
          </w:p>
        </w:tc>
      </w:tr>
      <w:tr w:rsidR="003D7DCA" w:rsidRPr="003D7DCA" w:rsidTr="00F447FD">
        <w:trPr>
          <w:trHeight w:val="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A" w:rsidRPr="003D7DCA" w:rsidRDefault="003D7DCA" w:rsidP="00813713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Liberation Serif"/>
              </w:rPr>
            </w:pPr>
            <w:r w:rsidRPr="003D7DCA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A" w:rsidRPr="003D7DCA" w:rsidRDefault="003D7DCA" w:rsidP="00CE3D9F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Liberation Serif"/>
              </w:rPr>
            </w:pPr>
            <w:r w:rsidRPr="003D7DCA">
              <w:rPr>
                <w:rFonts w:ascii="Liberation Serif" w:eastAsia="Calibri" w:hAnsi="Liberation Serif" w:cs="Liberation Serif"/>
              </w:rPr>
              <w:t>Катетер ангиографический, одноразового использования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A" w:rsidRPr="003D7DCA" w:rsidRDefault="003D7DCA" w:rsidP="00813713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 w:rsidRPr="003D7DCA">
              <w:rPr>
                <w:rFonts w:ascii="Liberation Serif" w:eastAsia="Calibri" w:hAnsi="Liberation Serif" w:cs="Liberation Serif"/>
              </w:rPr>
              <w:t>штука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CA" w:rsidRPr="003D7DCA" w:rsidRDefault="003D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3D7DCA">
              <w:rPr>
                <w:rFonts w:ascii="Liberation Serif" w:hAnsi="Liberation Serif" w:cs="Liberation Serif"/>
                <w:color w:val="000000"/>
              </w:rPr>
              <w:t>30</w:t>
            </w:r>
          </w:p>
        </w:tc>
      </w:tr>
      <w:tr w:rsidR="003D7DCA" w:rsidRPr="003D7DCA" w:rsidTr="00F447FD">
        <w:trPr>
          <w:trHeight w:val="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A" w:rsidRPr="003D7DCA" w:rsidRDefault="003D7DCA" w:rsidP="00813713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Liberation Serif"/>
              </w:rPr>
            </w:pPr>
            <w:r w:rsidRPr="003D7DCA">
              <w:rPr>
                <w:rFonts w:ascii="Liberation Serif" w:eastAsia="Calibri" w:hAnsi="Liberation Serif" w:cs="Liberation Serif"/>
              </w:rPr>
              <w:t>3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A" w:rsidRPr="003D7DCA" w:rsidRDefault="003D7DCA" w:rsidP="00CE3D9F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Liberation Serif"/>
              </w:rPr>
            </w:pPr>
            <w:r w:rsidRPr="003D7DCA">
              <w:rPr>
                <w:rFonts w:ascii="Liberation Serif" w:eastAsia="Calibri" w:hAnsi="Liberation Serif" w:cs="Liberation Serif"/>
              </w:rPr>
              <w:t>Катетер ангиографический, одноразового использования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A" w:rsidRPr="003D7DCA" w:rsidRDefault="003D7DCA" w:rsidP="004E3C42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 w:rsidRPr="003D7DCA">
              <w:rPr>
                <w:rFonts w:ascii="Liberation Serif" w:eastAsia="Calibri" w:hAnsi="Liberation Serif" w:cs="Liberation Serif"/>
              </w:rPr>
              <w:t>штука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CA" w:rsidRPr="003D7DCA" w:rsidRDefault="003D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3D7DCA">
              <w:rPr>
                <w:rFonts w:ascii="Liberation Serif" w:hAnsi="Liberation Serif" w:cs="Liberation Serif"/>
                <w:color w:val="000000"/>
              </w:rPr>
              <w:t>70</w:t>
            </w:r>
          </w:p>
        </w:tc>
      </w:tr>
      <w:tr w:rsidR="003D7DCA" w:rsidRPr="003D7DCA" w:rsidTr="00F447FD">
        <w:trPr>
          <w:trHeight w:val="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A" w:rsidRPr="003D7DCA" w:rsidRDefault="003D7DCA" w:rsidP="00813713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Liberation Serif"/>
              </w:rPr>
            </w:pPr>
            <w:r w:rsidRPr="003D7DCA">
              <w:rPr>
                <w:rFonts w:ascii="Liberation Serif" w:eastAsia="Calibri" w:hAnsi="Liberation Serif" w:cs="Liberation Serif"/>
              </w:rPr>
              <w:t>4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A" w:rsidRPr="003D7DCA" w:rsidRDefault="003D7DCA" w:rsidP="00CE3D9F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Liberation Serif"/>
              </w:rPr>
            </w:pPr>
            <w:r w:rsidRPr="003D7DCA">
              <w:rPr>
                <w:rFonts w:ascii="Liberation Serif" w:eastAsia="Calibri" w:hAnsi="Liberation Serif" w:cs="Liberation Serif"/>
              </w:rPr>
              <w:t>Проводник для доступа к коронарным/периферическим сосудам, одноразового использования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A" w:rsidRPr="003D7DCA" w:rsidRDefault="003D7DCA" w:rsidP="004E3C42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 w:rsidRPr="003D7DCA">
              <w:rPr>
                <w:rFonts w:ascii="Liberation Serif" w:eastAsia="Calibri" w:hAnsi="Liberation Serif" w:cs="Liberation Serif"/>
              </w:rPr>
              <w:t>штука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CA" w:rsidRPr="003D7DCA" w:rsidRDefault="003D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3D7DCA">
              <w:rPr>
                <w:rFonts w:ascii="Liberation Serif" w:hAnsi="Liberation Serif" w:cs="Liberation Serif"/>
                <w:color w:val="000000"/>
              </w:rPr>
              <w:t>675</w:t>
            </w:r>
          </w:p>
        </w:tc>
      </w:tr>
      <w:tr w:rsidR="003D7DCA" w:rsidRPr="003D7DCA" w:rsidTr="00F447FD">
        <w:trPr>
          <w:trHeight w:val="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A" w:rsidRPr="003D7DCA" w:rsidRDefault="003D7DCA" w:rsidP="00813713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Liberation Serif"/>
              </w:rPr>
            </w:pPr>
            <w:r w:rsidRPr="003D7DCA">
              <w:rPr>
                <w:rFonts w:ascii="Liberation Serif" w:eastAsia="Calibri" w:hAnsi="Liberation Serif" w:cs="Liberation Serif"/>
              </w:rPr>
              <w:t>5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A" w:rsidRPr="003D7DCA" w:rsidRDefault="003D7DCA" w:rsidP="00CE3D9F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Liberation Serif"/>
              </w:rPr>
            </w:pPr>
            <w:proofErr w:type="spellStart"/>
            <w:r w:rsidRPr="003D7DCA">
              <w:rPr>
                <w:rFonts w:ascii="Liberation Serif" w:eastAsia="Calibri" w:hAnsi="Liberation Serif" w:cs="Liberation Serif"/>
              </w:rPr>
              <w:t>Стент</w:t>
            </w:r>
            <w:proofErr w:type="spellEnd"/>
            <w:r w:rsidRPr="003D7DCA">
              <w:rPr>
                <w:rFonts w:ascii="Liberation Serif" w:eastAsia="Calibri" w:hAnsi="Liberation Serif" w:cs="Liberation Serif"/>
              </w:rPr>
              <w:t xml:space="preserve"> для коронарных артерий, </w:t>
            </w:r>
            <w:proofErr w:type="gramStart"/>
            <w:r w:rsidRPr="003D7DCA">
              <w:rPr>
                <w:rFonts w:ascii="Liberation Serif" w:eastAsia="Calibri" w:hAnsi="Liberation Serif" w:cs="Liberation Serif"/>
              </w:rPr>
              <w:t>выделяющий</w:t>
            </w:r>
            <w:proofErr w:type="gramEnd"/>
            <w:r w:rsidRPr="003D7DCA">
              <w:rPr>
                <w:rFonts w:ascii="Liberation Serif" w:eastAsia="Calibri" w:hAnsi="Liberation Serif" w:cs="Liberation Serif"/>
              </w:rPr>
              <w:t xml:space="preserve"> лекарственное средство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A" w:rsidRPr="003D7DCA" w:rsidRDefault="003D7DCA" w:rsidP="004E3C42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 w:rsidRPr="003D7DCA">
              <w:rPr>
                <w:rFonts w:ascii="Liberation Serif" w:eastAsia="Calibri" w:hAnsi="Liberation Serif" w:cs="Liberation Serif"/>
              </w:rPr>
              <w:t>штука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CA" w:rsidRPr="003D7DCA" w:rsidRDefault="003D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3D7DCA">
              <w:rPr>
                <w:rFonts w:ascii="Liberation Serif" w:hAnsi="Liberation Serif" w:cs="Liberation Serif"/>
                <w:color w:val="000000"/>
              </w:rPr>
              <w:t>300</w:t>
            </w:r>
          </w:p>
        </w:tc>
      </w:tr>
      <w:tr w:rsidR="003D7DCA" w:rsidRPr="003D7DCA" w:rsidTr="00F447FD">
        <w:trPr>
          <w:trHeight w:val="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A" w:rsidRPr="003D7DCA" w:rsidRDefault="003D7DCA" w:rsidP="00813713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Liberation Serif"/>
              </w:rPr>
            </w:pPr>
            <w:r w:rsidRPr="003D7DCA">
              <w:rPr>
                <w:rFonts w:ascii="Liberation Serif" w:eastAsia="Calibri" w:hAnsi="Liberation Serif" w:cs="Liberation Serif"/>
              </w:rPr>
              <w:t>6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A" w:rsidRPr="003D7DCA" w:rsidRDefault="003D7DCA" w:rsidP="00CE3D9F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Liberation Serif"/>
              </w:rPr>
            </w:pPr>
            <w:r w:rsidRPr="003D7DCA">
              <w:rPr>
                <w:rFonts w:ascii="Liberation Serif" w:eastAsia="Calibri" w:hAnsi="Liberation Serif" w:cs="Liberation Serif"/>
              </w:rPr>
              <w:t>Набор для введения сосудистого катетера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A" w:rsidRPr="003D7DCA" w:rsidRDefault="003D7DCA" w:rsidP="004E3C42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 w:rsidRPr="003D7DCA">
              <w:rPr>
                <w:rFonts w:ascii="Liberation Serif" w:eastAsia="Calibri" w:hAnsi="Liberation Serif" w:cs="Liberation Serif"/>
              </w:rPr>
              <w:t>штука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CA" w:rsidRPr="003D7DCA" w:rsidRDefault="003D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3D7DCA">
              <w:rPr>
                <w:rFonts w:ascii="Liberation Serif" w:hAnsi="Liberation Serif" w:cs="Liberation Serif"/>
                <w:color w:val="000000"/>
              </w:rPr>
              <w:t>600</w:t>
            </w:r>
          </w:p>
        </w:tc>
      </w:tr>
      <w:tr w:rsidR="003D7DCA" w:rsidRPr="003D7DCA" w:rsidTr="00F447FD">
        <w:trPr>
          <w:trHeight w:val="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A" w:rsidRPr="003D7DCA" w:rsidRDefault="003D7DCA" w:rsidP="00813713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Liberation Serif"/>
              </w:rPr>
            </w:pPr>
            <w:r w:rsidRPr="003D7DCA">
              <w:rPr>
                <w:rFonts w:ascii="Liberation Serif" w:eastAsia="Calibri" w:hAnsi="Liberation Serif" w:cs="Liberation Serif"/>
              </w:rPr>
              <w:t>7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A" w:rsidRPr="003D7DCA" w:rsidRDefault="003D7DCA" w:rsidP="00CE3D9F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Liberation Serif"/>
              </w:rPr>
            </w:pPr>
            <w:r w:rsidRPr="003D7DCA">
              <w:rPr>
                <w:rFonts w:ascii="Liberation Serif" w:eastAsia="Calibri" w:hAnsi="Liberation Serif" w:cs="Liberation Serif"/>
              </w:rPr>
              <w:t>Набор для введения сосудистого катетера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A" w:rsidRPr="003D7DCA" w:rsidRDefault="003D7DCA" w:rsidP="004E3C42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 w:rsidRPr="003D7DCA">
              <w:rPr>
                <w:rFonts w:ascii="Liberation Serif" w:eastAsia="Calibri" w:hAnsi="Liberation Serif" w:cs="Liberation Serif"/>
              </w:rPr>
              <w:t>штука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CA" w:rsidRPr="003D7DCA" w:rsidRDefault="003D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3D7DCA">
              <w:rPr>
                <w:rFonts w:ascii="Liberation Serif" w:hAnsi="Liberation Serif" w:cs="Liberation Serif"/>
                <w:color w:val="000000"/>
              </w:rPr>
              <w:t>50</w:t>
            </w:r>
          </w:p>
        </w:tc>
      </w:tr>
    </w:tbl>
    <w:p w:rsidR="00B54B77" w:rsidRDefault="00B54B77" w:rsidP="00B54B77">
      <w:p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*-количество товара ориентировочное, фактическое количество определяется в заявке заказчика на поставку товара.</w:t>
      </w:r>
    </w:p>
    <w:p w:rsidR="000E0D10" w:rsidRPr="00CD5737" w:rsidRDefault="000E0D10" w:rsidP="000E0D10">
      <w:p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bookmarkStart w:id="0" w:name="_GoBack"/>
      <w:bookmarkEnd w:id="0"/>
    </w:p>
    <w:p w:rsidR="00813713" w:rsidRDefault="002E5ABB" w:rsidP="002E5AB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116C89">
        <w:rPr>
          <w:rFonts w:ascii="Liberation Serif" w:hAnsi="Liberation Serif" w:cs="Times New Roman"/>
          <w:b/>
          <w:sz w:val="24"/>
          <w:szCs w:val="24"/>
        </w:rPr>
        <w:t>2. Требования к функциональным, техническим и качественным характеристикам, эксплуатационным характеристикам объекта закупки</w:t>
      </w:r>
      <w:r>
        <w:rPr>
          <w:rFonts w:ascii="Liberation Serif" w:hAnsi="Liberation Serif" w:cs="Times New Roman"/>
          <w:b/>
          <w:sz w:val="24"/>
          <w:szCs w:val="24"/>
        </w:rPr>
        <w:t xml:space="preserve"> (ниже в таблице)</w:t>
      </w:r>
    </w:p>
    <w:tbl>
      <w:tblPr>
        <w:tblW w:w="10792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6768"/>
        <w:gridCol w:w="3258"/>
      </w:tblGrid>
      <w:tr w:rsidR="002756FB" w:rsidRPr="00F55480" w:rsidTr="003F7D97">
        <w:trPr>
          <w:trHeight w:val="64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6FB" w:rsidRPr="00F55480" w:rsidRDefault="002756FB" w:rsidP="00F5548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F55480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55480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F55480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6FB" w:rsidRPr="00F55480" w:rsidRDefault="002756FB" w:rsidP="006B307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F55480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FB" w:rsidRPr="00F55480" w:rsidRDefault="002756FB" w:rsidP="006B307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F55480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Значение параметра (требование заказчика)</w:t>
            </w:r>
          </w:p>
        </w:tc>
      </w:tr>
      <w:tr w:rsidR="00E91092" w:rsidRPr="00F55480" w:rsidTr="00D96B2B">
        <w:trPr>
          <w:trHeight w:val="253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92" w:rsidRDefault="00E91092" w:rsidP="00D96B2B">
            <w:pPr>
              <w:widowControl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>1.0</w:t>
            </w:r>
          </w:p>
        </w:tc>
        <w:tc>
          <w:tcPr>
            <w:tcW w:w="10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92" w:rsidRDefault="00CE3D9F" w:rsidP="00D96B2B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CE3D9F"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>Катетер ангиографический, одноразового использования</w:t>
            </w:r>
          </w:p>
        </w:tc>
      </w:tr>
      <w:tr w:rsidR="00CE3D9F" w:rsidRPr="00F55480" w:rsidTr="0047010C">
        <w:trPr>
          <w:trHeight w:val="253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C4593B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1.1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371321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Тонкая гибкая трубка, разработанная для введения контрастного вещества в выбранные кровеносные сосуды (церебральные, висцеральные или периферические) во время проведения процедуры ангиографии для обеспечения возможности четкой визуализации сосудистой системы исследуемого органа или участка тела. Изделие вводится </w:t>
            </w:r>
            <w:proofErr w:type="spellStart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чрескожно</w:t>
            </w:r>
            <w:proofErr w:type="spellEnd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, имеет </w:t>
            </w:r>
            <w:proofErr w:type="spellStart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рентгеноконтрастные</w:t>
            </w:r>
            <w:proofErr w:type="spellEnd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метки для позиционирования и может включать одноразовые изделия да введения/обеспечения функционирования катетера (например, интродьюсер). Может также использоваться для одновременного измерения давления для определения </w:t>
            </w:r>
            <w:proofErr w:type="spellStart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трансвальвулярного</w:t>
            </w:r>
            <w:proofErr w:type="spellEnd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, интраваскулярного и </w:t>
            </w:r>
            <w:proofErr w:type="spellStart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интравентрикулярного</w:t>
            </w:r>
            <w:proofErr w:type="spellEnd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градиентов давления. Это изделие для одноразового использования.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D9F" w:rsidRPr="00371321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соответствие</w:t>
            </w:r>
          </w:p>
        </w:tc>
      </w:tr>
      <w:tr w:rsidR="00CE3D9F" w:rsidRPr="00F55480" w:rsidTr="0047010C">
        <w:trPr>
          <w:trHeight w:val="253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C4593B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1.2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371321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Наличие диаметров  катетера, </w:t>
            </w:r>
            <w:proofErr w:type="spellStart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French</w:t>
            </w:r>
            <w:proofErr w:type="spellEnd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D9F" w:rsidRPr="00371321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4, 5, 6</w:t>
            </w:r>
          </w:p>
        </w:tc>
      </w:tr>
      <w:tr w:rsidR="00CE3D9F" w:rsidRPr="00F55480" w:rsidTr="0047010C">
        <w:trPr>
          <w:trHeight w:val="253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C4593B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1.3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371321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Длина катетера, </w:t>
            </w:r>
            <w:proofErr w:type="gramStart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см</w:t>
            </w:r>
            <w:proofErr w:type="gramEnd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D9F" w:rsidRPr="00371321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80, 100, 110</w:t>
            </w:r>
          </w:p>
        </w:tc>
      </w:tr>
      <w:tr w:rsidR="00CE3D9F" w:rsidRPr="00F55480" w:rsidTr="0047010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C4593B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1.4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371321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Количество боковых отверстий, шт.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D9F" w:rsidRPr="00371321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≥ 0  и  ≤ 5</w:t>
            </w:r>
          </w:p>
        </w:tc>
      </w:tr>
      <w:tr w:rsidR="00CE3D9F" w:rsidRPr="00F55480" w:rsidTr="0047010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C4593B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1.5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371321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Размер максимального совместимого проводника, </w:t>
            </w:r>
            <w:proofErr w:type="gramStart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D9F" w:rsidRPr="00371321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≥ 0.89</w:t>
            </w:r>
          </w:p>
        </w:tc>
      </w:tr>
      <w:tr w:rsidR="00CE3D9F" w:rsidRPr="00F55480" w:rsidTr="0047010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C4593B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1.6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371321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Максимальное допускаемое давление протекающей жидкости, </w:t>
            </w:r>
            <w:proofErr w:type="spellStart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килопаскаль</w:t>
            </w:r>
            <w:proofErr w:type="spellEnd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D9F" w:rsidRPr="00371321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≥ 7200  и  ≤ 8300</w:t>
            </w:r>
          </w:p>
        </w:tc>
      </w:tr>
      <w:tr w:rsidR="00CE3D9F" w:rsidRPr="00F55480" w:rsidTr="0047010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C4593B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1.7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371321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Внутренний просвет катетера диаметром 4 </w:t>
            </w:r>
            <w:proofErr w:type="spellStart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French</w:t>
            </w:r>
            <w:proofErr w:type="spellEnd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, мм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D9F" w:rsidRPr="00371321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1.07</w:t>
            </w:r>
          </w:p>
        </w:tc>
      </w:tr>
      <w:tr w:rsidR="00CE3D9F" w:rsidRPr="00F55480" w:rsidTr="0047010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C4593B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1.8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371321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Внутренний просвет катетера диаметром 5 </w:t>
            </w:r>
            <w:proofErr w:type="spellStart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French</w:t>
            </w:r>
            <w:proofErr w:type="spellEnd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, мм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D9F" w:rsidRPr="00371321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≥ 1.17  и  ≤ 1.19</w:t>
            </w:r>
          </w:p>
        </w:tc>
      </w:tr>
      <w:tr w:rsidR="00CE3D9F" w:rsidRPr="00F55480" w:rsidTr="0047010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C4593B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1.9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371321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Внутренний просвет катетера диаметром 6 </w:t>
            </w:r>
            <w:proofErr w:type="spellStart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French</w:t>
            </w:r>
            <w:proofErr w:type="spellEnd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, мм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D9F" w:rsidRPr="00371321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≥ 1.37  и  ≤ 1.45</w:t>
            </w:r>
          </w:p>
        </w:tc>
      </w:tr>
      <w:tr w:rsidR="00CE3D9F" w:rsidRPr="00F55480" w:rsidTr="0047010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C4593B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1.10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371321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Наличие конфигураций дистального конца катетеров: </w:t>
            </w:r>
            <w:proofErr w:type="spellStart"/>
            <w:proofErr w:type="gramStart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Amplatz</w:t>
            </w:r>
            <w:proofErr w:type="spellEnd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</w:t>
            </w:r>
            <w:proofErr w:type="spellStart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Left</w:t>
            </w:r>
            <w:proofErr w:type="spellEnd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1, </w:t>
            </w:r>
            <w:proofErr w:type="spellStart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Amplatz</w:t>
            </w:r>
            <w:proofErr w:type="spellEnd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</w:t>
            </w:r>
            <w:proofErr w:type="spellStart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Left</w:t>
            </w:r>
            <w:proofErr w:type="spellEnd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2, </w:t>
            </w:r>
            <w:proofErr w:type="spellStart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Amplatz</w:t>
            </w:r>
            <w:proofErr w:type="spellEnd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</w:t>
            </w:r>
            <w:proofErr w:type="spellStart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Left</w:t>
            </w:r>
            <w:proofErr w:type="spellEnd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3, </w:t>
            </w:r>
            <w:proofErr w:type="spellStart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Amplatz</w:t>
            </w:r>
            <w:proofErr w:type="spellEnd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</w:t>
            </w:r>
            <w:proofErr w:type="spellStart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Left</w:t>
            </w:r>
            <w:proofErr w:type="spellEnd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4,  </w:t>
            </w:r>
            <w:proofErr w:type="spellStart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Amplatz</w:t>
            </w:r>
            <w:proofErr w:type="spellEnd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</w:t>
            </w:r>
            <w:proofErr w:type="spellStart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Right</w:t>
            </w:r>
            <w:proofErr w:type="spellEnd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1, </w:t>
            </w:r>
            <w:proofErr w:type="spellStart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Amplatz</w:t>
            </w:r>
            <w:proofErr w:type="spellEnd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</w:t>
            </w:r>
            <w:proofErr w:type="spellStart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Right</w:t>
            </w:r>
            <w:proofErr w:type="spellEnd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2, </w:t>
            </w:r>
            <w:proofErr w:type="spellStart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Amplatz</w:t>
            </w:r>
            <w:proofErr w:type="spellEnd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</w:t>
            </w:r>
            <w:proofErr w:type="spellStart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Right</w:t>
            </w:r>
            <w:proofErr w:type="spellEnd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3, </w:t>
            </w:r>
            <w:proofErr w:type="spellStart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Coronary</w:t>
            </w:r>
            <w:proofErr w:type="spellEnd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</w:t>
            </w:r>
            <w:proofErr w:type="spellStart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Bypass</w:t>
            </w:r>
            <w:proofErr w:type="spellEnd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, </w:t>
            </w:r>
            <w:proofErr w:type="spellStart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Internal</w:t>
            </w:r>
            <w:proofErr w:type="spellEnd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</w:t>
            </w:r>
            <w:proofErr w:type="spellStart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Mammary</w:t>
            </w:r>
            <w:proofErr w:type="spellEnd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, </w:t>
            </w:r>
            <w:proofErr w:type="spellStart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Judkins</w:t>
            </w:r>
            <w:proofErr w:type="spellEnd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</w:t>
            </w:r>
            <w:proofErr w:type="spellStart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Left</w:t>
            </w:r>
            <w:proofErr w:type="spellEnd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3.5,Judkins </w:t>
            </w:r>
            <w:proofErr w:type="spellStart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Left</w:t>
            </w:r>
            <w:proofErr w:type="spellEnd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4.0, </w:t>
            </w:r>
            <w:proofErr w:type="spellStart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Judkins</w:t>
            </w:r>
            <w:proofErr w:type="spellEnd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</w:t>
            </w:r>
            <w:proofErr w:type="spellStart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Left</w:t>
            </w:r>
            <w:proofErr w:type="spellEnd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4.5, </w:t>
            </w:r>
            <w:proofErr w:type="spellStart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Judkins</w:t>
            </w:r>
            <w:proofErr w:type="spellEnd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</w:t>
            </w:r>
            <w:proofErr w:type="spellStart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Left</w:t>
            </w:r>
            <w:proofErr w:type="spellEnd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5.0, </w:t>
            </w:r>
            <w:proofErr w:type="spellStart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Judkins</w:t>
            </w:r>
            <w:proofErr w:type="spellEnd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</w:t>
            </w:r>
            <w:proofErr w:type="spellStart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Left</w:t>
            </w:r>
            <w:proofErr w:type="spellEnd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6.0, </w:t>
            </w:r>
            <w:proofErr w:type="spellStart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Judkins</w:t>
            </w:r>
            <w:proofErr w:type="spellEnd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</w:t>
            </w:r>
            <w:proofErr w:type="spellStart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Right</w:t>
            </w:r>
            <w:proofErr w:type="spellEnd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3.5, </w:t>
            </w:r>
            <w:proofErr w:type="spellStart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Judkins</w:t>
            </w:r>
            <w:proofErr w:type="spellEnd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</w:t>
            </w:r>
            <w:proofErr w:type="spellStart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Right</w:t>
            </w:r>
            <w:proofErr w:type="spellEnd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4.0, </w:t>
            </w:r>
            <w:proofErr w:type="spellStart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Judkins</w:t>
            </w:r>
            <w:proofErr w:type="spellEnd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</w:t>
            </w:r>
            <w:proofErr w:type="spellStart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Right</w:t>
            </w:r>
            <w:proofErr w:type="spellEnd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4.5, </w:t>
            </w:r>
            <w:proofErr w:type="spellStart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Judkins</w:t>
            </w:r>
            <w:proofErr w:type="spellEnd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</w:t>
            </w:r>
            <w:proofErr w:type="spellStart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Right</w:t>
            </w:r>
            <w:proofErr w:type="spellEnd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5.0, </w:t>
            </w:r>
            <w:proofErr w:type="spellStart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Judkins</w:t>
            </w:r>
            <w:proofErr w:type="spellEnd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</w:t>
            </w:r>
            <w:proofErr w:type="spellStart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Right</w:t>
            </w:r>
            <w:proofErr w:type="spellEnd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6.0,  </w:t>
            </w:r>
            <w:proofErr w:type="spellStart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Multipurpose</w:t>
            </w:r>
            <w:proofErr w:type="spellEnd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, </w:t>
            </w:r>
            <w:proofErr w:type="spellStart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Progressive</w:t>
            </w:r>
            <w:proofErr w:type="spellEnd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</w:t>
            </w:r>
            <w:proofErr w:type="spellStart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Right</w:t>
            </w:r>
            <w:proofErr w:type="spellEnd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, </w:t>
            </w:r>
            <w:proofErr w:type="spellStart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Sones</w:t>
            </w:r>
            <w:proofErr w:type="spellEnd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, </w:t>
            </w:r>
            <w:proofErr w:type="spellStart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Pigtail</w:t>
            </w:r>
            <w:proofErr w:type="spellEnd"/>
            <w:proofErr w:type="gramEnd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</w:t>
            </w:r>
            <w:proofErr w:type="spellStart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Straight</w:t>
            </w:r>
            <w:proofErr w:type="spellEnd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, </w:t>
            </w:r>
            <w:proofErr w:type="spellStart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Pigtail</w:t>
            </w:r>
            <w:proofErr w:type="spellEnd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145, </w:t>
            </w:r>
            <w:proofErr w:type="spellStart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Pigtail</w:t>
            </w:r>
            <w:proofErr w:type="spellEnd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155 (поставка в ассортименте по заявке заказчика)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D9F" w:rsidRPr="00371321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соответствие</w:t>
            </w:r>
          </w:p>
        </w:tc>
      </w:tr>
      <w:tr w:rsidR="00CE3D9F" w:rsidRPr="00F55480" w:rsidTr="001E2ACF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F55480" w:rsidRDefault="00CE3D9F" w:rsidP="0030551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>2.0</w:t>
            </w:r>
          </w:p>
        </w:tc>
        <w:tc>
          <w:tcPr>
            <w:tcW w:w="10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Default="00CE3D9F" w:rsidP="00CE3D9F">
            <w:pPr>
              <w:widowControl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371321"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>Катетер ангиографический, одноразового использования</w:t>
            </w:r>
          </w:p>
        </w:tc>
      </w:tr>
      <w:tr w:rsidR="00CE3D9F" w:rsidRPr="00F55480" w:rsidTr="00967C6F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C4593B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2.1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371321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Тонкая гибкая трубка, разработанная для введения контрастного вещества в выбранные кровеносные сосуды (церебральные, висцеральные или периферические) во время проведения процедуры ангиографии для обеспечения возможности четкой визуализации сосудистой системы исследуемого органа или участка тела. Изделие вводится </w:t>
            </w:r>
            <w:proofErr w:type="spellStart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чрескожно</w:t>
            </w:r>
            <w:proofErr w:type="spellEnd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, имеет </w:t>
            </w:r>
            <w:proofErr w:type="spellStart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рентгеноконтрастные</w:t>
            </w:r>
            <w:proofErr w:type="spellEnd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метки для позиционирования и может включать одноразовые изделия да введения/обеспечения функционирования катетера (например, интродьюсер). Может также использоваться для одновременного измерения давления для определения </w:t>
            </w:r>
            <w:proofErr w:type="spellStart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трансвальвулярного</w:t>
            </w:r>
            <w:proofErr w:type="spellEnd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, </w:t>
            </w:r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lastRenderedPageBreak/>
              <w:t xml:space="preserve">интраваскулярного и </w:t>
            </w:r>
            <w:proofErr w:type="spellStart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интравентрикулярного</w:t>
            </w:r>
            <w:proofErr w:type="spellEnd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градиентов давления. Это изделие для одноразового использования.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D9F" w:rsidRPr="00371321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lastRenderedPageBreak/>
              <w:t>соответствие</w:t>
            </w:r>
          </w:p>
        </w:tc>
      </w:tr>
      <w:tr w:rsidR="00CE3D9F" w:rsidRPr="00F55480" w:rsidTr="00967C6F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C4593B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371321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Наличие диаметров  катетера, </w:t>
            </w:r>
            <w:proofErr w:type="spellStart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French</w:t>
            </w:r>
            <w:proofErr w:type="spellEnd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D9F" w:rsidRPr="00371321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4, 5</w:t>
            </w:r>
          </w:p>
        </w:tc>
      </w:tr>
      <w:tr w:rsidR="00CE3D9F" w:rsidRPr="00F55480" w:rsidTr="00967C6F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C4593B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2.3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371321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Длина катетера, </w:t>
            </w:r>
            <w:proofErr w:type="gramStart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см</w:t>
            </w:r>
            <w:proofErr w:type="gramEnd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D9F" w:rsidRPr="00371321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65</w:t>
            </w:r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, 100, </w:t>
            </w: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125</w:t>
            </w:r>
          </w:p>
        </w:tc>
      </w:tr>
      <w:tr w:rsidR="00CE3D9F" w:rsidRPr="00F55480" w:rsidTr="00967C6F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C4593B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2.4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371321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Количество боковых отверстий, шт.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D9F" w:rsidRPr="00371321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≥ 0  и  ≤ </w:t>
            </w: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8</w:t>
            </w:r>
          </w:p>
        </w:tc>
      </w:tr>
      <w:tr w:rsidR="00CE3D9F" w:rsidRPr="00F55480" w:rsidTr="00967C6F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C4593B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2.5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371321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Размер максимального совместимого проводника, </w:t>
            </w:r>
            <w:proofErr w:type="gramStart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D9F" w:rsidRPr="00371321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≥ 0.89</w:t>
            </w:r>
          </w:p>
        </w:tc>
      </w:tr>
      <w:tr w:rsidR="00CE3D9F" w:rsidRPr="00F55480" w:rsidTr="00967C6F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C4593B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2.6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371321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DA72E0">
              <w:rPr>
                <w:rFonts w:ascii="Liberation Serif" w:eastAsia="Calibri" w:hAnsi="Liberation Serif" w:cs="Times New Roman"/>
                <w:sz w:val="20"/>
                <w:szCs w:val="20"/>
              </w:rPr>
              <w:t>Исследуемые сосуды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D9F" w:rsidRPr="00371321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DA72E0">
              <w:rPr>
                <w:rFonts w:ascii="Liberation Serif" w:eastAsia="Calibri" w:hAnsi="Liberation Serif" w:cs="Times New Roman"/>
                <w:sz w:val="20"/>
                <w:szCs w:val="20"/>
              </w:rPr>
              <w:t>Периферические</w:t>
            </w:r>
          </w:p>
        </w:tc>
      </w:tr>
      <w:tr w:rsidR="00CE3D9F" w:rsidRPr="00F55480" w:rsidTr="00967C6F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C4593B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2.7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371321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Внутренний просвет катетера диаметром 4 </w:t>
            </w:r>
            <w:proofErr w:type="spellStart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French</w:t>
            </w:r>
            <w:proofErr w:type="spellEnd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, мм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D9F" w:rsidRPr="00371321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DA72E0">
              <w:rPr>
                <w:rFonts w:ascii="Liberation Serif" w:eastAsia="Calibri" w:hAnsi="Liberation Serif" w:cs="Times New Roman"/>
                <w:sz w:val="20"/>
                <w:szCs w:val="20"/>
              </w:rPr>
              <w:t>≥ 1.00</w:t>
            </w:r>
          </w:p>
        </w:tc>
      </w:tr>
      <w:tr w:rsidR="00CE3D9F" w:rsidRPr="00F55480" w:rsidTr="00967C6F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C4593B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2.8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371321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Внутренний просвет катетера диаметром 5 </w:t>
            </w:r>
            <w:proofErr w:type="spellStart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French</w:t>
            </w:r>
            <w:proofErr w:type="spellEnd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, мм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D9F" w:rsidRPr="00371321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DA72E0">
              <w:rPr>
                <w:rFonts w:ascii="Liberation Serif" w:eastAsia="Calibri" w:hAnsi="Liberation Serif" w:cs="Times New Roman"/>
                <w:sz w:val="20"/>
                <w:szCs w:val="20"/>
              </w:rPr>
              <w:t>≥ 1.00</w:t>
            </w:r>
          </w:p>
        </w:tc>
      </w:tr>
      <w:tr w:rsidR="00CE3D9F" w:rsidRPr="00F55480" w:rsidTr="00967C6F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C4593B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2.9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371321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Наличие конфигураций дистального конца катетеров:</w:t>
            </w:r>
            <w:r>
              <w:t xml:space="preserve"> </w:t>
            </w:r>
            <w:proofErr w:type="spellStart"/>
            <w:r w:rsidRPr="00553198">
              <w:rPr>
                <w:rFonts w:ascii="Liberation Serif" w:eastAsia="Calibri" w:hAnsi="Liberation Serif" w:cs="Times New Roman"/>
                <w:sz w:val="20"/>
                <w:szCs w:val="20"/>
              </w:rPr>
              <w:t>Simmons</w:t>
            </w:r>
            <w:proofErr w:type="spellEnd"/>
            <w:r w:rsidRPr="00553198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1</w:t>
            </w: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;</w:t>
            </w:r>
            <w:r>
              <w:t xml:space="preserve"> </w:t>
            </w:r>
            <w:proofErr w:type="spellStart"/>
            <w:r w:rsidRPr="00553198">
              <w:rPr>
                <w:rFonts w:ascii="Liberation Serif" w:eastAsia="Calibri" w:hAnsi="Liberation Serif" w:cs="Times New Roman"/>
                <w:sz w:val="20"/>
                <w:szCs w:val="20"/>
              </w:rPr>
              <w:t>Simmons</w:t>
            </w:r>
            <w:proofErr w:type="spellEnd"/>
            <w:r w:rsidRPr="00553198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2</w:t>
            </w: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; </w:t>
            </w:r>
            <w:proofErr w:type="spellStart"/>
            <w:r w:rsidRPr="00553198">
              <w:rPr>
                <w:rFonts w:ascii="Liberation Serif" w:eastAsia="Calibri" w:hAnsi="Liberation Serif" w:cs="Times New Roman"/>
                <w:sz w:val="20"/>
                <w:szCs w:val="20"/>
              </w:rPr>
              <w:t>Berenstein</w:t>
            </w:r>
            <w:proofErr w:type="spellEnd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; </w:t>
            </w:r>
            <w:proofErr w:type="spellStart"/>
            <w:r w:rsidRPr="00553198">
              <w:rPr>
                <w:rFonts w:ascii="Liberation Serif" w:eastAsia="Calibri" w:hAnsi="Liberation Serif" w:cs="Times New Roman"/>
                <w:sz w:val="20"/>
                <w:szCs w:val="20"/>
              </w:rPr>
              <w:t>Mani</w:t>
            </w:r>
            <w:proofErr w:type="spellEnd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; </w:t>
            </w:r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</w:t>
            </w:r>
            <w:proofErr w:type="spellStart"/>
            <w:r w:rsidRPr="00553198">
              <w:rPr>
                <w:rFonts w:ascii="Liberation Serif" w:eastAsia="Calibri" w:hAnsi="Liberation Serif" w:cs="Times New Roman"/>
                <w:sz w:val="20"/>
                <w:szCs w:val="20"/>
              </w:rPr>
              <w:t>Headhunter</w:t>
            </w:r>
            <w:proofErr w:type="spellEnd"/>
            <w:r w:rsidRPr="00553198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1</w:t>
            </w: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;</w:t>
            </w:r>
            <w:r>
              <w:t xml:space="preserve"> </w:t>
            </w:r>
            <w:proofErr w:type="spellStart"/>
            <w:r w:rsidRPr="00553198">
              <w:rPr>
                <w:rFonts w:ascii="Liberation Serif" w:eastAsia="Calibri" w:hAnsi="Liberation Serif" w:cs="Times New Roman"/>
                <w:sz w:val="20"/>
                <w:szCs w:val="20"/>
              </w:rPr>
              <w:t>Vertebral</w:t>
            </w:r>
            <w:proofErr w:type="spellEnd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</w:t>
            </w:r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(поставка в ассортименте по заявке заказчика)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D9F" w:rsidRPr="00371321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соответствие</w:t>
            </w:r>
          </w:p>
        </w:tc>
      </w:tr>
      <w:tr w:rsidR="00CE3D9F" w:rsidRPr="00F55480" w:rsidTr="0080334F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F55480" w:rsidRDefault="00CE3D9F" w:rsidP="0030551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>3.0</w:t>
            </w:r>
          </w:p>
        </w:tc>
        <w:tc>
          <w:tcPr>
            <w:tcW w:w="10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Default="00CE3D9F" w:rsidP="00CE3D9F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371321"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>Катетер ангиографический, одноразового использования</w:t>
            </w:r>
          </w:p>
        </w:tc>
      </w:tr>
      <w:tr w:rsidR="00CE3D9F" w:rsidRPr="00F55480" w:rsidTr="004B7C6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C4593B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3.1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371321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Тонкая гибкая трубка, разработанная для введения контрастного вещества в выбранные кровеносные сосуды (церебральные, висцеральные или периферические) во время проведения процедуры ангиографии для обеспечения возможности четкой визуализации сосудистой системы исследуемого органа или участка тела. Изделие вводится </w:t>
            </w:r>
            <w:proofErr w:type="spellStart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чрескожно</w:t>
            </w:r>
            <w:proofErr w:type="spellEnd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, имеет </w:t>
            </w:r>
            <w:proofErr w:type="spellStart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рентгеноконтрастные</w:t>
            </w:r>
            <w:proofErr w:type="spellEnd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метки для позиционирования и может включать одноразовые изделия да введения/обеспечения функционирования катетера (например, интродьюсер). Может также использоваться для одновременного измерения давления для определения </w:t>
            </w:r>
            <w:proofErr w:type="spellStart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трансвальвулярного</w:t>
            </w:r>
            <w:proofErr w:type="spellEnd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, интраваскулярного и </w:t>
            </w:r>
            <w:proofErr w:type="spellStart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интравентрикулярного</w:t>
            </w:r>
            <w:proofErr w:type="spellEnd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градиентов давления. Это изделие для одноразового использования.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D9F" w:rsidRPr="00371321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соответствие</w:t>
            </w:r>
          </w:p>
        </w:tc>
      </w:tr>
      <w:tr w:rsidR="00CE3D9F" w:rsidRPr="00F55480" w:rsidTr="004B7C6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C4593B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3.2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371321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Наличие диаметров  катетера, </w:t>
            </w:r>
            <w:proofErr w:type="spellStart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French</w:t>
            </w:r>
            <w:proofErr w:type="spellEnd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D9F" w:rsidRPr="00371321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4, 5</w:t>
            </w:r>
          </w:p>
        </w:tc>
      </w:tr>
      <w:tr w:rsidR="00CE3D9F" w:rsidRPr="00F55480" w:rsidTr="004B7C6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C4593B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3.3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371321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Длина катетера, </w:t>
            </w:r>
            <w:proofErr w:type="gramStart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см</w:t>
            </w:r>
            <w:proofErr w:type="gramEnd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D9F" w:rsidRPr="00371321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65</w:t>
            </w:r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, 100, </w:t>
            </w: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125</w:t>
            </w:r>
          </w:p>
        </w:tc>
      </w:tr>
      <w:tr w:rsidR="00CE3D9F" w:rsidRPr="00F55480" w:rsidTr="004B7C6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C4593B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3.4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371321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Количество боковых отверстий, шт.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D9F" w:rsidRPr="00371321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≥ 0  и  ≤ </w:t>
            </w: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8</w:t>
            </w:r>
          </w:p>
        </w:tc>
      </w:tr>
      <w:tr w:rsidR="00CE3D9F" w:rsidRPr="00F55480" w:rsidTr="004B7C6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C4593B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3.5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371321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Размер максимального совместимого проводника, </w:t>
            </w:r>
            <w:proofErr w:type="gramStart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D9F" w:rsidRPr="00371321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≥ 0.89</w:t>
            </w:r>
          </w:p>
        </w:tc>
      </w:tr>
      <w:tr w:rsidR="00CE3D9F" w:rsidRPr="00F55480" w:rsidTr="004B7C6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C4593B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3.6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371321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DA72E0">
              <w:rPr>
                <w:rFonts w:ascii="Liberation Serif" w:eastAsia="Calibri" w:hAnsi="Liberation Serif" w:cs="Times New Roman"/>
                <w:sz w:val="20"/>
                <w:szCs w:val="20"/>
              </w:rPr>
              <w:t>Исследуемые сосуды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D9F" w:rsidRPr="00371321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DA72E0">
              <w:rPr>
                <w:rFonts w:ascii="Liberation Serif" w:eastAsia="Calibri" w:hAnsi="Liberation Serif" w:cs="Times New Roman"/>
                <w:sz w:val="20"/>
                <w:szCs w:val="20"/>
              </w:rPr>
              <w:t>Периферические</w:t>
            </w:r>
          </w:p>
        </w:tc>
      </w:tr>
      <w:tr w:rsidR="00CE3D9F" w:rsidRPr="00F55480" w:rsidTr="004B7C6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C4593B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3.7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371321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Внутренний просвет катетера диаметром 4 </w:t>
            </w:r>
            <w:proofErr w:type="spellStart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French</w:t>
            </w:r>
            <w:proofErr w:type="spellEnd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, мм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D9F" w:rsidRPr="00371321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DA72E0">
              <w:rPr>
                <w:rFonts w:ascii="Liberation Serif" w:eastAsia="Calibri" w:hAnsi="Liberation Serif" w:cs="Times New Roman"/>
                <w:sz w:val="20"/>
                <w:szCs w:val="20"/>
              </w:rPr>
              <w:t>≥ 1.00</w:t>
            </w:r>
          </w:p>
        </w:tc>
      </w:tr>
      <w:tr w:rsidR="00CE3D9F" w:rsidRPr="00F55480" w:rsidTr="004B7C6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C4593B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3.8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371321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Внутренний просвет катетера диаметром 5 </w:t>
            </w:r>
            <w:proofErr w:type="spellStart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French</w:t>
            </w:r>
            <w:proofErr w:type="spellEnd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, мм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D9F" w:rsidRPr="00371321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DA72E0">
              <w:rPr>
                <w:rFonts w:ascii="Liberation Serif" w:eastAsia="Calibri" w:hAnsi="Liberation Serif" w:cs="Times New Roman"/>
                <w:sz w:val="20"/>
                <w:szCs w:val="20"/>
              </w:rPr>
              <w:t>≥ 1.00</w:t>
            </w:r>
          </w:p>
        </w:tc>
      </w:tr>
      <w:tr w:rsidR="00CE3D9F" w:rsidRPr="00F55480" w:rsidTr="004B7C6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C4593B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3.9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371321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553198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Наличие конфигураций дистального конца катетеров: </w:t>
            </w:r>
            <w:proofErr w:type="spellStart"/>
            <w:r w:rsidRPr="00553198">
              <w:rPr>
                <w:rFonts w:ascii="Liberation Serif" w:eastAsia="Calibri" w:hAnsi="Liberation Serif" w:cs="Times New Roman"/>
                <w:sz w:val="20"/>
                <w:szCs w:val="20"/>
              </w:rPr>
              <w:t>Simmons</w:t>
            </w:r>
            <w:proofErr w:type="spellEnd"/>
            <w:r w:rsidRPr="00553198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1; </w:t>
            </w:r>
            <w:proofErr w:type="spellStart"/>
            <w:r w:rsidRPr="00553198">
              <w:rPr>
                <w:rFonts w:ascii="Liberation Serif" w:eastAsia="Calibri" w:hAnsi="Liberation Serif" w:cs="Times New Roman"/>
                <w:sz w:val="20"/>
                <w:szCs w:val="20"/>
              </w:rPr>
              <w:t>Simmons</w:t>
            </w:r>
            <w:proofErr w:type="spellEnd"/>
            <w:r w:rsidRPr="00553198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2; </w:t>
            </w:r>
            <w:proofErr w:type="spellStart"/>
            <w:r w:rsidRPr="00553198">
              <w:rPr>
                <w:rFonts w:ascii="Liberation Serif" w:eastAsia="Calibri" w:hAnsi="Liberation Serif" w:cs="Times New Roman"/>
                <w:sz w:val="20"/>
                <w:szCs w:val="20"/>
              </w:rPr>
              <w:t>Berenstein</w:t>
            </w:r>
            <w:proofErr w:type="spellEnd"/>
            <w:r w:rsidRPr="00553198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; </w:t>
            </w:r>
            <w:proofErr w:type="spellStart"/>
            <w:r w:rsidRPr="00553198">
              <w:rPr>
                <w:rFonts w:ascii="Liberation Serif" w:eastAsia="Calibri" w:hAnsi="Liberation Serif" w:cs="Times New Roman"/>
                <w:sz w:val="20"/>
                <w:szCs w:val="20"/>
              </w:rPr>
              <w:t>Mani</w:t>
            </w:r>
            <w:proofErr w:type="spellEnd"/>
            <w:r w:rsidRPr="00553198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;  </w:t>
            </w:r>
            <w:proofErr w:type="spellStart"/>
            <w:r w:rsidRPr="00553198">
              <w:rPr>
                <w:rFonts w:ascii="Liberation Serif" w:eastAsia="Calibri" w:hAnsi="Liberation Serif" w:cs="Times New Roman"/>
                <w:sz w:val="20"/>
                <w:szCs w:val="20"/>
              </w:rPr>
              <w:t>Headhunter</w:t>
            </w:r>
            <w:proofErr w:type="spellEnd"/>
            <w:r w:rsidRPr="00553198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1; </w:t>
            </w:r>
            <w:proofErr w:type="spellStart"/>
            <w:r w:rsidRPr="00553198">
              <w:rPr>
                <w:rFonts w:ascii="Liberation Serif" w:eastAsia="Calibri" w:hAnsi="Liberation Serif" w:cs="Times New Roman"/>
                <w:sz w:val="20"/>
                <w:szCs w:val="20"/>
              </w:rPr>
              <w:t>Vertebral</w:t>
            </w:r>
            <w:proofErr w:type="spellEnd"/>
            <w:r w:rsidRPr="00553198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(поставка в ассортименте по заявке заказчика)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D9F" w:rsidRPr="00371321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соответствие</w:t>
            </w:r>
          </w:p>
        </w:tc>
      </w:tr>
      <w:tr w:rsidR="00CE3D9F" w:rsidRPr="00F55480" w:rsidTr="00094320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371321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>4</w:t>
            </w:r>
            <w:r w:rsidRPr="00371321"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>.0</w:t>
            </w:r>
          </w:p>
        </w:tc>
        <w:tc>
          <w:tcPr>
            <w:tcW w:w="10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Default="00CE3D9F" w:rsidP="00CE3D9F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371321"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>Проводник для доступа к коронарным/периферическим сосудам, одноразового использования</w:t>
            </w:r>
          </w:p>
        </w:tc>
      </w:tr>
      <w:tr w:rsidR="00CE3D9F" w:rsidRPr="00F55480" w:rsidTr="003A6F67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C4593B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4.1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E22318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E22318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Длинная тонкая стерильная проволока, предназначенная для </w:t>
            </w:r>
            <w:proofErr w:type="spellStart"/>
            <w:r w:rsidRPr="00E22318">
              <w:rPr>
                <w:rFonts w:ascii="Liberation Serif" w:eastAsia="Calibri" w:hAnsi="Liberation Serif" w:cs="Times New Roman"/>
                <w:sz w:val="20"/>
                <w:szCs w:val="20"/>
              </w:rPr>
              <w:t>чрескожного</w:t>
            </w:r>
            <w:proofErr w:type="spellEnd"/>
            <w:r w:rsidRPr="00E22318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размещения в сердечной сосудистой </w:t>
            </w:r>
            <w:proofErr w:type="spellStart"/>
            <w:r w:rsidRPr="00E22318">
              <w:rPr>
                <w:rFonts w:ascii="Liberation Serif" w:eastAsia="Calibri" w:hAnsi="Liberation Serif" w:cs="Times New Roman"/>
                <w:sz w:val="20"/>
                <w:szCs w:val="20"/>
              </w:rPr>
              <w:t>ситеме</w:t>
            </w:r>
            <w:proofErr w:type="spellEnd"/>
            <w:r w:rsidRPr="00E22318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(желудочках или коронарных сосудах) для функционирования в качестве проводника для введения, позиционирования и/или обеспечения работы изделий (например, катетера, отведения электрокардиостимулятора); также может использоваться в периферической сосудистой системе. Может изготавливаться из металла (например, нержавеющей стали, </w:t>
            </w:r>
            <w:proofErr w:type="spellStart"/>
            <w:r w:rsidRPr="00E22318">
              <w:rPr>
                <w:rFonts w:ascii="Liberation Serif" w:eastAsia="Calibri" w:hAnsi="Liberation Serif" w:cs="Times New Roman"/>
                <w:sz w:val="20"/>
                <w:szCs w:val="20"/>
              </w:rPr>
              <w:t>Нитинола</w:t>
            </w:r>
            <w:proofErr w:type="spellEnd"/>
            <w:r w:rsidRPr="00E22318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) или полимера и/или </w:t>
            </w:r>
            <w:proofErr w:type="spellStart"/>
            <w:r w:rsidRPr="00E22318">
              <w:rPr>
                <w:rFonts w:ascii="Liberation Serif" w:eastAsia="Calibri" w:hAnsi="Liberation Serif" w:cs="Times New Roman"/>
                <w:sz w:val="20"/>
                <w:szCs w:val="20"/>
              </w:rPr>
              <w:t>стекломатериалов</w:t>
            </w:r>
            <w:proofErr w:type="spellEnd"/>
            <w:r w:rsidRPr="00E22318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для обеспечения МРТ-совместимости, иметь или не иметь покрытие; доступны изделия с различными конструкциями дистального кончика. Используется в различных диагностических и интервенционных процедурах и может включать изделия для облегчения манипуляций (например, устройство для вращения проводника). Это изделие для одноразового использования.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D9F" w:rsidRPr="00E22318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color w:val="000000"/>
                <w:sz w:val="18"/>
                <w:szCs w:val="18"/>
              </w:rPr>
            </w:pPr>
            <w:r w:rsidRPr="00E22318">
              <w:rPr>
                <w:rFonts w:ascii="Liberation Serif" w:eastAsia="Calibri" w:hAnsi="Liberation Serif" w:cs="Times New Roman"/>
                <w:sz w:val="20"/>
                <w:szCs w:val="20"/>
              </w:rPr>
              <w:t>соответствие</w:t>
            </w:r>
          </w:p>
        </w:tc>
      </w:tr>
      <w:tr w:rsidR="00CE3D9F" w:rsidRPr="00F55480" w:rsidTr="003A6F67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C4593B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4.2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E22318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E22318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Наличие эффективных длин проводника, </w:t>
            </w:r>
            <w:proofErr w:type="gramStart"/>
            <w:r w:rsidRPr="00E22318">
              <w:rPr>
                <w:rFonts w:ascii="Liberation Serif" w:eastAsia="Calibri" w:hAnsi="Liberation Serif" w:cs="Times New Roman"/>
                <w:sz w:val="20"/>
                <w:szCs w:val="20"/>
              </w:rPr>
              <w:t>см</w:t>
            </w:r>
            <w:proofErr w:type="gramEnd"/>
            <w:r w:rsidRPr="00E22318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(поставка в ассортименте по заявке заказчика)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D9F" w:rsidRPr="00E22318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E22318">
              <w:rPr>
                <w:rFonts w:ascii="Liberation Serif" w:eastAsia="Calibri" w:hAnsi="Liberation Serif" w:cs="Times New Roman"/>
                <w:sz w:val="20"/>
                <w:szCs w:val="20"/>
              </w:rPr>
              <w:t>50, 80, 90 или 100, 145 или 150 , 180, 200, 220, 260</w:t>
            </w:r>
          </w:p>
        </w:tc>
      </w:tr>
      <w:tr w:rsidR="00CE3D9F" w:rsidRPr="00F55480" w:rsidTr="003A6F67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E22318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4</w:t>
            </w:r>
            <w:r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  <w:t>.3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E22318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E22318">
              <w:rPr>
                <w:rFonts w:ascii="Liberation Serif" w:eastAsia="Calibri" w:hAnsi="Liberation Serif" w:cs="Times New Roman"/>
                <w:sz w:val="20"/>
                <w:szCs w:val="20"/>
              </w:rPr>
              <w:t>Материал ядра проводника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D9F" w:rsidRPr="00E22318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E22318">
              <w:rPr>
                <w:rFonts w:ascii="Liberation Serif" w:eastAsia="Calibri" w:hAnsi="Liberation Serif" w:cs="Times New Roman"/>
                <w:sz w:val="20"/>
                <w:szCs w:val="20"/>
              </w:rPr>
              <w:t>Нержавеющая сталь</w:t>
            </w:r>
          </w:p>
        </w:tc>
      </w:tr>
      <w:tr w:rsidR="00CE3D9F" w:rsidRPr="00F55480" w:rsidTr="003A6F67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E22318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4.</w:t>
            </w:r>
            <w:r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371321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Наличие внешних диаметров проводника, дюймы (в ассортименте по заявке заказчика)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D9F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≥ 0.017 и ≤ 0.019;</w:t>
            </w:r>
          </w:p>
          <w:p w:rsidR="00CE3D9F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≥ 0.020 и ≤ 0.022;</w:t>
            </w:r>
          </w:p>
          <w:p w:rsidR="00CE3D9F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≥ 0.024 и ≤ 0.026;</w:t>
            </w:r>
          </w:p>
          <w:p w:rsidR="00CE3D9F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≥ 0.034 и ≤ 0.036;</w:t>
            </w:r>
          </w:p>
          <w:p w:rsidR="00CE3D9F" w:rsidRPr="00371321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≥ 0.037 и ≤ 0.039</w:t>
            </w:r>
          </w:p>
        </w:tc>
      </w:tr>
      <w:tr w:rsidR="00CE3D9F" w:rsidRPr="00F55480" w:rsidTr="003A6F67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E22318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4.</w:t>
            </w:r>
            <w:r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371321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Наличие проводников с подвижным сердечником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D9F" w:rsidRPr="00371321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наличие</w:t>
            </w:r>
          </w:p>
        </w:tc>
      </w:tr>
      <w:tr w:rsidR="00CE3D9F" w:rsidRPr="00F55480" w:rsidTr="003A6F67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E22318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4.</w:t>
            </w:r>
            <w:r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371321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Наличие номинальных типов дистального конца проводников (в ассортименте по заявке заказчика)</w:t>
            </w: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D9F" w:rsidRPr="00371321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J-тип с радиусом загиба 1.5, 3, 15, </w:t>
            </w:r>
            <w:proofErr w:type="gramStart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прямой</w:t>
            </w:r>
            <w:proofErr w:type="gramEnd"/>
          </w:p>
        </w:tc>
      </w:tr>
      <w:tr w:rsidR="00CE3D9F" w:rsidRPr="00F55480" w:rsidTr="003A6F67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C4593B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4.7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371321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Наличие типов специальных проводников: </w:t>
            </w:r>
            <w:proofErr w:type="spellStart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Bentson</w:t>
            </w:r>
            <w:proofErr w:type="spellEnd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, </w:t>
            </w:r>
            <w:proofErr w:type="spellStart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Newton</w:t>
            </w:r>
            <w:proofErr w:type="spellEnd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, </w:t>
            </w:r>
            <w:proofErr w:type="spellStart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Amplatz</w:t>
            </w:r>
            <w:proofErr w:type="spellEnd"/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(в ассортименте по заявке заказчика)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D9F" w:rsidRPr="00371321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371321">
              <w:rPr>
                <w:rFonts w:ascii="Liberation Serif" w:eastAsia="Calibri" w:hAnsi="Liberation Serif" w:cs="Times New Roman"/>
                <w:sz w:val="20"/>
                <w:szCs w:val="20"/>
              </w:rPr>
              <w:t>наличие</w:t>
            </w:r>
          </w:p>
        </w:tc>
      </w:tr>
      <w:tr w:rsidR="00CE3D9F" w:rsidRPr="00F55480" w:rsidTr="00221D25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2D3546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>5</w:t>
            </w:r>
            <w:r w:rsidRPr="002D3546"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>.0</w:t>
            </w:r>
          </w:p>
        </w:tc>
        <w:tc>
          <w:tcPr>
            <w:tcW w:w="10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Default="00CE3D9F" w:rsidP="00CE3D9F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proofErr w:type="spellStart"/>
            <w:r w:rsidRPr="002D3546"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>Стент</w:t>
            </w:r>
            <w:proofErr w:type="spellEnd"/>
            <w:r w:rsidRPr="002D3546"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 xml:space="preserve"> для коронарных артерий, </w:t>
            </w:r>
            <w:proofErr w:type="gramStart"/>
            <w:r w:rsidRPr="002D3546"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>выделяющий</w:t>
            </w:r>
            <w:proofErr w:type="gramEnd"/>
            <w:r w:rsidRPr="002D3546"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 xml:space="preserve"> лекарственное средство </w:t>
            </w:r>
          </w:p>
        </w:tc>
      </w:tr>
      <w:tr w:rsidR="00CE3D9F" w:rsidRPr="00F55480" w:rsidTr="00FA467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C4593B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5.1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2D3546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3546">
              <w:rPr>
                <w:rFonts w:ascii="Liberation Serif" w:eastAsia="Calibri" w:hAnsi="Liberation Serif" w:cs="Times New Roman"/>
                <w:sz w:val="20"/>
                <w:szCs w:val="20"/>
              </w:rPr>
              <w:t>Стерильное  изделие однократного применения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D9F" w:rsidRPr="002D3546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3546">
              <w:rPr>
                <w:rFonts w:ascii="Liberation Serif" w:eastAsia="Calibri" w:hAnsi="Liberation Serif" w:cs="Times New Roman"/>
                <w:sz w:val="20"/>
                <w:szCs w:val="20"/>
              </w:rPr>
              <w:t>соответствие</w:t>
            </w:r>
          </w:p>
        </w:tc>
      </w:tr>
      <w:tr w:rsidR="00CE3D9F" w:rsidRPr="00F55480" w:rsidTr="00FA467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C4593B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lastRenderedPageBreak/>
              <w:t>5.2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2D3546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3546">
              <w:rPr>
                <w:rFonts w:ascii="Liberation Serif" w:eastAsia="Calibri" w:hAnsi="Liberation Serif" w:cs="Times New Roman"/>
                <w:sz w:val="20"/>
                <w:szCs w:val="20"/>
              </w:rPr>
              <w:t>Эффективная (рабочая) длина катетера системы доставки стента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D9F" w:rsidRPr="002D3546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3546">
              <w:rPr>
                <w:rFonts w:ascii="Liberation Serif" w:eastAsia="Calibri" w:hAnsi="Liberation Serif" w:cs="Times New Roman"/>
                <w:sz w:val="20"/>
                <w:szCs w:val="20"/>
              </w:rPr>
              <w:t>145</w:t>
            </w:r>
          </w:p>
        </w:tc>
      </w:tr>
      <w:tr w:rsidR="00CE3D9F" w:rsidRPr="00F55480" w:rsidTr="00FA467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C4593B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5.3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2D3546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3546">
              <w:rPr>
                <w:rFonts w:ascii="Liberation Serif" w:eastAsia="Calibri" w:hAnsi="Liberation Serif" w:cs="Times New Roman"/>
                <w:sz w:val="20"/>
                <w:szCs w:val="20"/>
              </w:rPr>
              <w:t>Материал стента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D9F" w:rsidRPr="002D3546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E22318">
              <w:rPr>
                <w:rFonts w:ascii="Liberation Serif" w:eastAsia="Calibri" w:hAnsi="Liberation Serif" w:cs="Times New Roman"/>
                <w:sz w:val="20"/>
                <w:szCs w:val="20"/>
              </w:rPr>
              <w:t>Высококачественная</w:t>
            </w: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</w:t>
            </w:r>
            <w:r w:rsidRPr="002D3546">
              <w:rPr>
                <w:rFonts w:ascii="Liberation Serif" w:eastAsia="Calibri" w:hAnsi="Liberation Serif" w:cs="Times New Roman"/>
                <w:sz w:val="20"/>
                <w:szCs w:val="20"/>
              </w:rPr>
              <w:t>нержавеющая сталь или кобальт-хром (</w:t>
            </w:r>
            <w:proofErr w:type="spellStart"/>
            <w:r w:rsidRPr="002D3546">
              <w:rPr>
                <w:rFonts w:ascii="Liberation Serif" w:eastAsia="Calibri" w:hAnsi="Liberation Serif" w:cs="Times New Roman"/>
                <w:sz w:val="20"/>
                <w:szCs w:val="20"/>
              </w:rPr>
              <w:t>Co-Cr</w:t>
            </w:r>
            <w:proofErr w:type="spellEnd"/>
            <w:r w:rsidRPr="002D3546">
              <w:rPr>
                <w:rFonts w:ascii="Liberation Serif" w:eastAsia="Calibri" w:hAnsi="Liberation Serif" w:cs="Times New Roman"/>
                <w:sz w:val="20"/>
                <w:szCs w:val="20"/>
              </w:rPr>
              <w:t>)</w:t>
            </w:r>
          </w:p>
        </w:tc>
      </w:tr>
      <w:tr w:rsidR="00CE3D9F" w:rsidRPr="00F55480" w:rsidTr="00FA467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544707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5.4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2D3546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3546">
              <w:rPr>
                <w:rFonts w:ascii="Liberation Serif" w:eastAsia="Calibri" w:hAnsi="Liberation Serif" w:cs="Times New Roman"/>
                <w:sz w:val="20"/>
                <w:szCs w:val="20"/>
              </w:rPr>
              <w:t>Номинальное давление, атмосфера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D9F" w:rsidRPr="002D3546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3546">
              <w:rPr>
                <w:rFonts w:ascii="Liberation Serif" w:eastAsia="Calibri" w:hAnsi="Liberation Serif" w:cs="Times New Roman"/>
                <w:sz w:val="20"/>
                <w:szCs w:val="20"/>
              </w:rPr>
              <w:t>8 или 10</w:t>
            </w:r>
          </w:p>
        </w:tc>
      </w:tr>
      <w:tr w:rsidR="00CE3D9F" w:rsidRPr="00F55480" w:rsidTr="00FA467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544707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5.5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2D3546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3546">
              <w:rPr>
                <w:rFonts w:ascii="Liberation Serif" w:eastAsia="Calibri" w:hAnsi="Liberation Serif" w:cs="Times New Roman"/>
                <w:sz w:val="20"/>
                <w:szCs w:val="20"/>
              </w:rPr>
              <w:t>Расчетное давление разрыва (предельно допустимое давление), атмосфера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D9F" w:rsidRPr="002D3546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3546">
              <w:rPr>
                <w:rFonts w:ascii="Liberation Serif" w:eastAsia="Calibri" w:hAnsi="Liberation Serif" w:cs="Times New Roman"/>
                <w:sz w:val="20"/>
                <w:szCs w:val="20"/>
              </w:rPr>
              <w:t>≥ 16</w:t>
            </w:r>
          </w:p>
        </w:tc>
      </w:tr>
      <w:tr w:rsidR="00CE3D9F" w:rsidRPr="00F55480" w:rsidTr="00FA467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544707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5.6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2D3546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3546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Размер дистальной части катетера системы доставки, </w:t>
            </w:r>
            <w:proofErr w:type="gramStart"/>
            <w:r w:rsidRPr="002D3546">
              <w:rPr>
                <w:rFonts w:ascii="Liberation Serif" w:eastAsia="Calibri" w:hAnsi="Liberation Serif" w:cs="Times New Roman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D9F" w:rsidRPr="002D3546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3546">
              <w:rPr>
                <w:rFonts w:ascii="Liberation Serif" w:eastAsia="Calibri" w:hAnsi="Liberation Serif" w:cs="Times New Roman"/>
                <w:sz w:val="20"/>
                <w:szCs w:val="20"/>
              </w:rPr>
              <w:t>≥ 0.81 и ≤  0.97</w:t>
            </w:r>
          </w:p>
        </w:tc>
      </w:tr>
      <w:tr w:rsidR="00CE3D9F" w:rsidRPr="00F55480" w:rsidTr="00FA467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544707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5.7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2D3546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3546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Размер проксимальной части катетера системы доставки, </w:t>
            </w:r>
            <w:proofErr w:type="gramStart"/>
            <w:r w:rsidRPr="002D3546">
              <w:rPr>
                <w:rFonts w:ascii="Liberation Serif" w:eastAsia="Calibri" w:hAnsi="Liberation Serif" w:cs="Times New Roman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D9F" w:rsidRPr="002D3546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3546">
              <w:rPr>
                <w:rFonts w:ascii="Liberation Serif" w:eastAsia="Calibri" w:hAnsi="Liberation Serif" w:cs="Times New Roman"/>
                <w:sz w:val="20"/>
                <w:szCs w:val="20"/>
              </w:rPr>
              <w:t>0.63</w:t>
            </w:r>
            <w:r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  <w:t xml:space="preserve"> </w:t>
            </w:r>
            <w:r w:rsidRPr="002D3546">
              <w:rPr>
                <w:rFonts w:ascii="Liberation Serif" w:eastAsia="Calibri" w:hAnsi="Liberation Serif" w:cs="Times New Roman"/>
                <w:sz w:val="20"/>
                <w:szCs w:val="20"/>
              </w:rPr>
              <w:t>или 0.71</w:t>
            </w:r>
          </w:p>
        </w:tc>
      </w:tr>
      <w:tr w:rsidR="00CE3D9F" w:rsidRPr="00F55480" w:rsidTr="00FA467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544707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5.8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2D3546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3546">
              <w:rPr>
                <w:rFonts w:ascii="Liberation Serif" w:eastAsia="Calibri" w:hAnsi="Liberation Serif" w:cs="Times New Roman"/>
                <w:sz w:val="20"/>
                <w:szCs w:val="20"/>
              </w:rPr>
              <w:t>Толщина стенки (балки) стента, мм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D9F" w:rsidRPr="002D3546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E22318">
              <w:rPr>
                <w:rFonts w:ascii="Liberation Serif" w:eastAsia="Calibri" w:hAnsi="Liberation Serif" w:cs="Times New Roman"/>
                <w:sz w:val="20"/>
                <w:szCs w:val="20"/>
              </w:rPr>
              <w:t>&gt; 0.08</w:t>
            </w:r>
          </w:p>
        </w:tc>
      </w:tr>
      <w:tr w:rsidR="00CE3D9F" w:rsidRPr="00F55480" w:rsidTr="00FA467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D9F" w:rsidRPr="00544707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5.9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2D3546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3546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Минимальный размер внутреннего диаметра совместимого проводникового катетера, </w:t>
            </w:r>
            <w:proofErr w:type="gramStart"/>
            <w:r w:rsidRPr="002D3546">
              <w:rPr>
                <w:rFonts w:ascii="Liberation Serif" w:eastAsia="Calibri" w:hAnsi="Liberation Serif" w:cs="Times New Roman"/>
                <w:sz w:val="20"/>
                <w:szCs w:val="20"/>
              </w:rPr>
              <w:t>мм</w:t>
            </w:r>
            <w:proofErr w:type="gramEnd"/>
            <w:r w:rsidRPr="002D3546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(F)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D9F" w:rsidRPr="002D3546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3546">
              <w:rPr>
                <w:rFonts w:ascii="Liberation Serif" w:eastAsia="Calibri" w:hAnsi="Liberation Serif" w:cs="Times New Roman"/>
                <w:sz w:val="20"/>
                <w:szCs w:val="20"/>
              </w:rPr>
              <w:t>≤ 2.33 (7)</w:t>
            </w:r>
          </w:p>
        </w:tc>
      </w:tr>
      <w:tr w:rsidR="00CE3D9F" w:rsidRPr="00F55480" w:rsidTr="00FA467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D9F" w:rsidRPr="00544707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5.10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2D3546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3546">
              <w:rPr>
                <w:rFonts w:ascii="Liberation Serif" w:eastAsia="Calibri" w:hAnsi="Liberation Serif" w:cs="Times New Roman"/>
                <w:sz w:val="20"/>
                <w:szCs w:val="20"/>
              </w:rPr>
              <w:t>Типоразмеры: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D9F" w:rsidRPr="002D3546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3546">
              <w:rPr>
                <w:rFonts w:ascii="Liberation Serif" w:eastAsia="Calibri" w:hAnsi="Liberation Serif" w:cs="Times New Roman"/>
                <w:sz w:val="20"/>
                <w:szCs w:val="20"/>
              </w:rPr>
              <w:t> </w:t>
            </w:r>
          </w:p>
        </w:tc>
      </w:tr>
      <w:tr w:rsidR="00CE3D9F" w:rsidRPr="00F55480" w:rsidTr="00FA467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544707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5.10.1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2D3546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3546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Длина стента (в ассортименте по заявке заказчика), </w:t>
            </w:r>
            <w:proofErr w:type="gramStart"/>
            <w:r w:rsidRPr="002D3546">
              <w:rPr>
                <w:rFonts w:ascii="Liberation Serif" w:eastAsia="Calibri" w:hAnsi="Liberation Serif" w:cs="Times New Roman"/>
                <w:sz w:val="20"/>
                <w:szCs w:val="20"/>
              </w:rPr>
              <w:t>мм</w:t>
            </w:r>
            <w:proofErr w:type="gramEnd"/>
            <w:r w:rsidRPr="002D3546">
              <w:rPr>
                <w:rFonts w:ascii="Liberation Serif" w:eastAsia="Calibri" w:hAnsi="Liberation Serif" w:cs="Times New Roman"/>
                <w:sz w:val="20"/>
                <w:szCs w:val="20"/>
              </w:rPr>
              <w:t>: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D9F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3546">
              <w:rPr>
                <w:rFonts w:ascii="Liberation Serif" w:eastAsia="Calibri" w:hAnsi="Liberation Serif" w:cs="Times New Roman"/>
                <w:sz w:val="20"/>
                <w:szCs w:val="20"/>
              </w:rPr>
              <w:t>&gt; 7 и ≤ 8</w:t>
            </w: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;</w:t>
            </w:r>
          </w:p>
          <w:p w:rsidR="00CE3D9F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3546">
              <w:rPr>
                <w:rFonts w:ascii="Liberation Serif" w:eastAsia="Calibri" w:hAnsi="Liberation Serif" w:cs="Times New Roman"/>
                <w:sz w:val="20"/>
                <w:szCs w:val="20"/>
              </w:rPr>
              <w:t>&gt; 11 и ≤ 12</w:t>
            </w: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;</w:t>
            </w:r>
          </w:p>
          <w:p w:rsidR="00CE3D9F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3546">
              <w:rPr>
                <w:rFonts w:ascii="Liberation Serif" w:eastAsia="Calibri" w:hAnsi="Liberation Serif" w:cs="Times New Roman"/>
                <w:sz w:val="20"/>
                <w:szCs w:val="20"/>
              </w:rPr>
              <w:t>&gt; 14 и ≤ 15</w:t>
            </w: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;</w:t>
            </w:r>
          </w:p>
          <w:p w:rsidR="00CE3D9F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3546">
              <w:rPr>
                <w:rFonts w:ascii="Liberation Serif" w:eastAsia="Calibri" w:hAnsi="Liberation Serif" w:cs="Times New Roman"/>
                <w:sz w:val="20"/>
                <w:szCs w:val="20"/>
              </w:rPr>
              <w:t>&gt; 17 и  ≤ 18</w:t>
            </w: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;</w:t>
            </w:r>
          </w:p>
          <w:p w:rsidR="00CE3D9F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3546">
              <w:rPr>
                <w:rFonts w:ascii="Liberation Serif" w:eastAsia="Calibri" w:hAnsi="Liberation Serif" w:cs="Times New Roman"/>
                <w:sz w:val="20"/>
                <w:szCs w:val="20"/>
              </w:rPr>
              <w:t>&gt; 22 и ≤ 23</w:t>
            </w: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;</w:t>
            </w:r>
          </w:p>
          <w:p w:rsidR="00CE3D9F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3546">
              <w:rPr>
                <w:rFonts w:ascii="Liberation Serif" w:eastAsia="Calibri" w:hAnsi="Liberation Serif" w:cs="Times New Roman"/>
                <w:sz w:val="20"/>
                <w:szCs w:val="20"/>
              </w:rPr>
              <w:t>&gt; 27 и ≤ 28</w:t>
            </w: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;</w:t>
            </w:r>
          </w:p>
          <w:p w:rsidR="00CE3D9F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3546">
              <w:rPr>
                <w:rFonts w:ascii="Liberation Serif" w:eastAsia="Calibri" w:hAnsi="Liberation Serif" w:cs="Times New Roman"/>
                <w:sz w:val="20"/>
                <w:szCs w:val="20"/>
              </w:rPr>
              <w:t>&gt; 32 и ≤ 33</w:t>
            </w: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;</w:t>
            </w:r>
          </w:p>
          <w:p w:rsidR="00CE3D9F" w:rsidRPr="002D3546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3546">
              <w:rPr>
                <w:rFonts w:ascii="Liberation Serif" w:eastAsia="Calibri" w:hAnsi="Liberation Serif" w:cs="Times New Roman"/>
                <w:sz w:val="20"/>
                <w:szCs w:val="20"/>
              </w:rPr>
              <w:t>&gt; 37 и ≤ 38</w:t>
            </w:r>
          </w:p>
        </w:tc>
      </w:tr>
      <w:tr w:rsidR="00CE3D9F" w:rsidRPr="00F55480" w:rsidTr="00FA467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AE4E14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5.10.2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2D3546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3546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Номинальный диаметр стента (в ассортименте по заявке заказчика), </w:t>
            </w:r>
            <w:proofErr w:type="gramStart"/>
            <w:r w:rsidRPr="002D3546">
              <w:rPr>
                <w:rFonts w:ascii="Liberation Serif" w:eastAsia="Calibri" w:hAnsi="Liberation Serif" w:cs="Times New Roman"/>
                <w:sz w:val="20"/>
                <w:szCs w:val="20"/>
              </w:rPr>
              <w:t>мм</w:t>
            </w:r>
            <w:proofErr w:type="gramEnd"/>
            <w:r w:rsidRPr="002D3546">
              <w:rPr>
                <w:rFonts w:ascii="Liberation Serif" w:eastAsia="Calibri" w:hAnsi="Liberation Serif" w:cs="Times New Roman"/>
                <w:sz w:val="20"/>
                <w:szCs w:val="20"/>
              </w:rPr>
              <w:t>: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D9F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3546">
              <w:rPr>
                <w:rFonts w:ascii="Liberation Serif" w:eastAsia="Calibri" w:hAnsi="Liberation Serif" w:cs="Times New Roman"/>
                <w:sz w:val="20"/>
                <w:szCs w:val="20"/>
              </w:rPr>
              <w:t>&gt; 1.75 и ≤ 2.00</w:t>
            </w: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;</w:t>
            </w:r>
          </w:p>
          <w:p w:rsidR="00CE3D9F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3546">
              <w:rPr>
                <w:rFonts w:ascii="Liberation Serif" w:eastAsia="Calibri" w:hAnsi="Liberation Serif" w:cs="Times New Roman"/>
                <w:sz w:val="20"/>
                <w:szCs w:val="20"/>
              </w:rPr>
              <w:t>&gt; 2 и ≤ 2.25</w:t>
            </w: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;</w:t>
            </w:r>
          </w:p>
          <w:p w:rsidR="00CE3D9F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3546">
              <w:rPr>
                <w:rFonts w:ascii="Liberation Serif" w:eastAsia="Calibri" w:hAnsi="Liberation Serif" w:cs="Times New Roman"/>
                <w:sz w:val="20"/>
                <w:szCs w:val="20"/>
              </w:rPr>
              <w:t>&gt; 2.25 и ≤ 2.5</w:t>
            </w: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;</w:t>
            </w:r>
          </w:p>
          <w:p w:rsidR="00CE3D9F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3546">
              <w:rPr>
                <w:rFonts w:ascii="Liberation Serif" w:eastAsia="Calibri" w:hAnsi="Liberation Serif" w:cs="Times New Roman"/>
                <w:sz w:val="20"/>
                <w:szCs w:val="20"/>
              </w:rPr>
              <w:t>&gt; 2.5 и ≤ 2.75</w:t>
            </w: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;</w:t>
            </w:r>
          </w:p>
          <w:p w:rsidR="00CE3D9F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3546">
              <w:rPr>
                <w:rFonts w:ascii="Liberation Serif" w:eastAsia="Calibri" w:hAnsi="Liberation Serif" w:cs="Times New Roman"/>
                <w:sz w:val="20"/>
                <w:szCs w:val="20"/>
              </w:rPr>
              <w:t>&gt; 2.75 и ≤ 3.0</w:t>
            </w: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;</w:t>
            </w:r>
          </w:p>
          <w:p w:rsidR="00CE3D9F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3546">
              <w:rPr>
                <w:rFonts w:ascii="Liberation Serif" w:eastAsia="Calibri" w:hAnsi="Liberation Serif" w:cs="Times New Roman"/>
                <w:sz w:val="20"/>
                <w:szCs w:val="20"/>
              </w:rPr>
              <w:t>&gt; 3.0 и ≤ 3.25</w:t>
            </w: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;</w:t>
            </w:r>
          </w:p>
          <w:p w:rsidR="00CE3D9F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3546">
              <w:rPr>
                <w:rFonts w:ascii="Liberation Serif" w:eastAsia="Calibri" w:hAnsi="Liberation Serif" w:cs="Times New Roman"/>
                <w:sz w:val="20"/>
                <w:szCs w:val="20"/>
              </w:rPr>
              <w:t>&gt; 3.25 и ≤ 3.5</w:t>
            </w: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;</w:t>
            </w:r>
          </w:p>
          <w:p w:rsidR="00CE3D9F" w:rsidRPr="002D3546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3546">
              <w:rPr>
                <w:rFonts w:ascii="Liberation Serif" w:eastAsia="Calibri" w:hAnsi="Liberation Serif" w:cs="Times New Roman"/>
                <w:sz w:val="20"/>
                <w:szCs w:val="20"/>
              </w:rPr>
              <w:t>&gt; 3.5 и ≤ 4</w:t>
            </w:r>
          </w:p>
        </w:tc>
      </w:tr>
      <w:tr w:rsidR="00CE3D9F" w:rsidRPr="00F55480" w:rsidTr="006E20F0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2D3546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>6</w:t>
            </w:r>
            <w:r w:rsidRPr="002D3546"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>.0</w:t>
            </w:r>
          </w:p>
        </w:tc>
        <w:tc>
          <w:tcPr>
            <w:tcW w:w="10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Default="00CE3D9F" w:rsidP="00CE3D9F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3546"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>Набор для введения сосудистого катетера</w:t>
            </w:r>
          </w:p>
        </w:tc>
      </w:tr>
      <w:tr w:rsidR="00CE3D9F" w:rsidRPr="00F55480" w:rsidTr="007F734F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C4593B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6.1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2D3546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3546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Набор стерильных </w:t>
            </w:r>
            <w:proofErr w:type="spellStart"/>
            <w:r w:rsidRPr="002D3546">
              <w:rPr>
                <w:rFonts w:ascii="Liberation Serif" w:eastAsia="Calibri" w:hAnsi="Liberation Serif" w:cs="Times New Roman"/>
                <w:sz w:val="20"/>
                <w:szCs w:val="20"/>
              </w:rPr>
              <w:t>неимплантируемых</w:t>
            </w:r>
            <w:proofErr w:type="spellEnd"/>
            <w:r w:rsidRPr="002D3546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инвазивных изделий, предназначенных для обеспечения </w:t>
            </w:r>
            <w:proofErr w:type="spellStart"/>
            <w:r w:rsidRPr="002D3546">
              <w:rPr>
                <w:rFonts w:ascii="Liberation Serif" w:eastAsia="Calibri" w:hAnsi="Liberation Serif" w:cs="Times New Roman"/>
                <w:sz w:val="20"/>
                <w:szCs w:val="20"/>
              </w:rPr>
              <w:t>чрескожного</w:t>
            </w:r>
            <w:proofErr w:type="spellEnd"/>
            <w:r w:rsidRPr="002D3546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сосудистого доступа с целью введения катетера (не относящегося к данному виду) в сосудистую систему. Включает неуправляемый интродьюсер с внутренним обтуратором/расширителем и, как правило, дополнительные изделия для создания доступа (например, проволочный </w:t>
            </w:r>
            <w:proofErr w:type="spellStart"/>
            <w:r w:rsidRPr="002D3546">
              <w:rPr>
                <w:rFonts w:ascii="Liberation Serif" w:eastAsia="Calibri" w:hAnsi="Liberation Serif" w:cs="Times New Roman"/>
                <w:sz w:val="20"/>
                <w:szCs w:val="20"/>
              </w:rPr>
              <w:t>направитель</w:t>
            </w:r>
            <w:proofErr w:type="spellEnd"/>
            <w:r w:rsidRPr="002D3546">
              <w:rPr>
                <w:rFonts w:ascii="Liberation Serif" w:eastAsia="Calibri" w:hAnsi="Liberation Serif" w:cs="Times New Roman"/>
                <w:sz w:val="20"/>
                <w:szCs w:val="20"/>
              </w:rPr>
              <w:t>, иглу-</w:t>
            </w:r>
            <w:proofErr w:type="spellStart"/>
            <w:r w:rsidRPr="002D3546">
              <w:rPr>
                <w:rFonts w:ascii="Liberation Serif" w:eastAsia="Calibri" w:hAnsi="Liberation Serif" w:cs="Times New Roman"/>
                <w:sz w:val="20"/>
                <w:szCs w:val="20"/>
              </w:rPr>
              <w:t>интродьюсер</w:t>
            </w:r>
            <w:proofErr w:type="spellEnd"/>
            <w:r w:rsidRPr="002D3546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, шприц, дополнительные расширители), среди которых может быть </w:t>
            </w:r>
            <w:proofErr w:type="spellStart"/>
            <w:r w:rsidRPr="002D3546">
              <w:rPr>
                <w:rFonts w:ascii="Liberation Serif" w:eastAsia="Calibri" w:hAnsi="Liberation Serif" w:cs="Times New Roman"/>
                <w:sz w:val="20"/>
                <w:szCs w:val="20"/>
              </w:rPr>
              <w:t>гемостатический</w:t>
            </w:r>
            <w:proofErr w:type="spellEnd"/>
            <w:r w:rsidRPr="002D3546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клапан для контроля кровопотери, используемый обычно при создании артериального доступа. Это изделие для одноразового использования.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D9F" w:rsidRPr="002D3546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3546">
              <w:rPr>
                <w:rFonts w:ascii="Liberation Serif" w:eastAsia="Calibri" w:hAnsi="Liberation Serif" w:cs="Times New Roman"/>
                <w:sz w:val="20"/>
                <w:szCs w:val="20"/>
              </w:rPr>
              <w:t>соответствие</w:t>
            </w:r>
          </w:p>
        </w:tc>
      </w:tr>
      <w:tr w:rsidR="00CE3D9F" w:rsidRPr="00F55480" w:rsidTr="007F734F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E22318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6.</w:t>
            </w:r>
            <w:r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2D3546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3546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Длина неуправляемого </w:t>
            </w:r>
            <w:proofErr w:type="spellStart"/>
            <w:r w:rsidRPr="002D3546">
              <w:rPr>
                <w:rFonts w:ascii="Liberation Serif" w:eastAsia="Calibri" w:hAnsi="Liberation Serif" w:cs="Times New Roman"/>
                <w:sz w:val="20"/>
                <w:szCs w:val="20"/>
              </w:rPr>
              <w:t>интродьюсера</w:t>
            </w:r>
            <w:proofErr w:type="spellEnd"/>
            <w:r w:rsidRPr="002D3546">
              <w:rPr>
                <w:rFonts w:ascii="Liberation Serif" w:eastAsia="Calibri" w:hAnsi="Liberation Serif" w:cs="Times New Roman"/>
                <w:sz w:val="20"/>
                <w:szCs w:val="20"/>
              </w:rPr>
              <w:t>, мм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D9F" w:rsidRPr="002D3546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3546">
              <w:rPr>
                <w:rFonts w:ascii="Liberation Serif" w:eastAsia="Calibri" w:hAnsi="Liberation Serif" w:cs="Times New Roman"/>
                <w:sz w:val="20"/>
                <w:szCs w:val="20"/>
              </w:rPr>
              <w:t>≥ 110  и  ≤ 130</w:t>
            </w:r>
          </w:p>
        </w:tc>
      </w:tr>
      <w:tr w:rsidR="00CE3D9F" w:rsidRPr="00F55480" w:rsidTr="007F734F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E22318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6.</w:t>
            </w:r>
            <w:r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2D3546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3546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Размеры </w:t>
            </w:r>
            <w:proofErr w:type="spellStart"/>
            <w:r w:rsidRPr="002D3546">
              <w:rPr>
                <w:rFonts w:ascii="Liberation Serif" w:eastAsia="Calibri" w:hAnsi="Liberation Serif" w:cs="Times New Roman"/>
                <w:sz w:val="20"/>
                <w:szCs w:val="20"/>
              </w:rPr>
              <w:t>интродьюсера</w:t>
            </w:r>
            <w:proofErr w:type="spellEnd"/>
            <w:r w:rsidRPr="002D3546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, </w:t>
            </w:r>
            <w:proofErr w:type="spellStart"/>
            <w:r w:rsidRPr="002D3546">
              <w:rPr>
                <w:rFonts w:ascii="Liberation Serif" w:eastAsia="Calibri" w:hAnsi="Liberation Serif" w:cs="Times New Roman"/>
                <w:sz w:val="20"/>
                <w:szCs w:val="20"/>
              </w:rPr>
              <w:t>French</w:t>
            </w:r>
            <w:proofErr w:type="spellEnd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D9F" w:rsidRPr="002D3546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3546">
              <w:rPr>
                <w:rFonts w:ascii="Liberation Serif" w:eastAsia="Calibri" w:hAnsi="Liberation Serif" w:cs="Times New Roman"/>
                <w:sz w:val="20"/>
                <w:szCs w:val="20"/>
              </w:rPr>
              <w:t>5, 6</w:t>
            </w:r>
          </w:p>
        </w:tc>
      </w:tr>
      <w:tr w:rsidR="00CE3D9F" w:rsidRPr="00F55480" w:rsidTr="007F734F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E22318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6.</w:t>
            </w:r>
            <w:r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E22318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E22318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Размер </w:t>
            </w:r>
            <w:proofErr w:type="gramStart"/>
            <w:r w:rsidRPr="00E22318">
              <w:rPr>
                <w:rFonts w:ascii="Liberation Serif" w:eastAsia="Calibri" w:hAnsi="Liberation Serif" w:cs="Times New Roman"/>
                <w:sz w:val="20"/>
                <w:szCs w:val="20"/>
              </w:rPr>
              <w:t>проволочного</w:t>
            </w:r>
            <w:proofErr w:type="gramEnd"/>
            <w:r w:rsidRPr="00E22318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</w:t>
            </w:r>
            <w:proofErr w:type="spellStart"/>
            <w:r w:rsidRPr="00E22318">
              <w:rPr>
                <w:rFonts w:ascii="Liberation Serif" w:eastAsia="Calibri" w:hAnsi="Liberation Serif" w:cs="Times New Roman"/>
                <w:sz w:val="20"/>
                <w:szCs w:val="20"/>
              </w:rPr>
              <w:t>направителя</w:t>
            </w:r>
            <w:proofErr w:type="spellEnd"/>
            <w:r w:rsidRPr="00E22318">
              <w:rPr>
                <w:rFonts w:ascii="Liberation Serif" w:eastAsia="Calibri" w:hAnsi="Liberation Serif" w:cs="Times New Roman"/>
                <w:sz w:val="20"/>
                <w:szCs w:val="20"/>
              </w:rPr>
              <w:t>, миллиметр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D9F" w:rsidRPr="00E22318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E22318">
              <w:rPr>
                <w:rFonts w:ascii="Liberation Serif" w:eastAsia="Calibri" w:hAnsi="Liberation Serif" w:cs="Times New Roman"/>
                <w:sz w:val="20"/>
                <w:szCs w:val="20"/>
              </w:rPr>
              <w:t>≥ 0.45  и  ≤ 0.47</w:t>
            </w:r>
          </w:p>
        </w:tc>
      </w:tr>
      <w:tr w:rsidR="00CE3D9F" w:rsidRPr="00F55480" w:rsidTr="007F734F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E22318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6.</w:t>
            </w:r>
            <w:r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E22318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E22318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Длина проволочного </w:t>
            </w:r>
            <w:proofErr w:type="spellStart"/>
            <w:r w:rsidRPr="00E22318">
              <w:rPr>
                <w:rFonts w:ascii="Liberation Serif" w:eastAsia="Calibri" w:hAnsi="Liberation Serif" w:cs="Times New Roman"/>
                <w:sz w:val="20"/>
                <w:szCs w:val="20"/>
              </w:rPr>
              <w:t>направителя</w:t>
            </w:r>
            <w:proofErr w:type="spellEnd"/>
            <w:r w:rsidRPr="00E22318">
              <w:rPr>
                <w:rFonts w:ascii="Liberation Serif" w:eastAsia="Calibri" w:hAnsi="Liberation Serif" w:cs="Times New Roman"/>
                <w:sz w:val="20"/>
                <w:szCs w:val="20"/>
              </w:rPr>
              <w:t>, мм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D9F" w:rsidRPr="00E22318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E22318">
              <w:rPr>
                <w:rFonts w:ascii="Liberation Serif" w:eastAsia="Calibri" w:hAnsi="Liberation Serif" w:cs="Times New Roman"/>
                <w:sz w:val="20"/>
                <w:szCs w:val="20"/>
              </w:rPr>
              <w:t>4</w:t>
            </w: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5</w:t>
            </w:r>
            <w:r w:rsidRPr="00E22318">
              <w:rPr>
                <w:rFonts w:ascii="Liberation Serif" w:eastAsia="Calibri" w:hAnsi="Liberation Serif" w:cs="Times New Roman"/>
                <w:sz w:val="20"/>
                <w:szCs w:val="20"/>
              </w:rPr>
              <w:t>0 или 650</w:t>
            </w:r>
          </w:p>
          <w:p w:rsidR="00CE3D9F" w:rsidRPr="00CD324C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</w:tr>
      <w:tr w:rsidR="00CE3D9F" w:rsidRPr="00F55480" w:rsidTr="007F734F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E22318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6.</w:t>
            </w:r>
            <w:r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E22318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E22318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Материал ядра проволочного </w:t>
            </w:r>
            <w:proofErr w:type="spellStart"/>
            <w:r w:rsidRPr="00E22318">
              <w:rPr>
                <w:rFonts w:ascii="Liberation Serif" w:eastAsia="Calibri" w:hAnsi="Liberation Serif" w:cs="Times New Roman"/>
                <w:sz w:val="20"/>
                <w:szCs w:val="20"/>
              </w:rPr>
              <w:t>направителя</w:t>
            </w:r>
            <w:proofErr w:type="spellEnd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D9F" w:rsidRPr="00E22318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proofErr w:type="spellStart"/>
            <w:r w:rsidRPr="00E22318">
              <w:rPr>
                <w:rFonts w:ascii="Liberation Serif" w:eastAsia="Calibri" w:hAnsi="Liberation Serif" w:cs="Times New Roman"/>
                <w:sz w:val="20"/>
                <w:szCs w:val="20"/>
              </w:rPr>
              <w:t>нитинол</w:t>
            </w:r>
            <w:proofErr w:type="spellEnd"/>
          </w:p>
        </w:tc>
      </w:tr>
      <w:tr w:rsidR="00CE3D9F" w:rsidRPr="00F55480" w:rsidTr="007F734F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E22318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6.</w:t>
            </w:r>
            <w:r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2D3546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3546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Длина дилататора-расширителя, </w:t>
            </w:r>
            <w:proofErr w:type="gramStart"/>
            <w:r w:rsidRPr="002D3546">
              <w:rPr>
                <w:rFonts w:ascii="Liberation Serif" w:eastAsia="Calibri" w:hAnsi="Liberation Serif" w:cs="Times New Roman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D9F" w:rsidRPr="00E22318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E22318">
              <w:rPr>
                <w:rFonts w:ascii="Liberation Serif" w:eastAsia="Calibri" w:hAnsi="Liberation Serif" w:cs="Times New Roman"/>
                <w:sz w:val="20"/>
                <w:szCs w:val="20"/>
              </w:rPr>
              <w:t>≥ 150</w:t>
            </w:r>
          </w:p>
        </w:tc>
      </w:tr>
      <w:tr w:rsidR="00CE3D9F" w:rsidRPr="00F55480" w:rsidTr="007F734F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E22318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6.</w:t>
            </w:r>
            <w:r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2D3546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3546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Размер иглы, </w:t>
            </w:r>
            <w:proofErr w:type="spellStart"/>
            <w:r w:rsidRPr="002D3546">
              <w:rPr>
                <w:rFonts w:ascii="Liberation Serif" w:eastAsia="Calibri" w:hAnsi="Liberation Serif" w:cs="Times New Roman"/>
                <w:sz w:val="20"/>
                <w:szCs w:val="20"/>
              </w:rPr>
              <w:t>Gauge</w:t>
            </w:r>
            <w:proofErr w:type="spellEnd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D9F" w:rsidRPr="00E22318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E22318">
              <w:rPr>
                <w:rFonts w:ascii="Liberation Serif" w:eastAsia="Calibri" w:hAnsi="Liberation Serif" w:cs="Times New Roman"/>
                <w:sz w:val="20"/>
                <w:szCs w:val="20"/>
              </w:rPr>
              <w:t>21</w:t>
            </w:r>
          </w:p>
        </w:tc>
      </w:tr>
      <w:tr w:rsidR="00CE3D9F" w:rsidRPr="00F55480" w:rsidTr="005D308A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7A1795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b/>
                <w:bCs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b/>
                <w:bCs/>
                <w:sz w:val="20"/>
                <w:szCs w:val="20"/>
              </w:rPr>
              <w:t>7</w:t>
            </w:r>
            <w:r w:rsidRPr="007A1795">
              <w:rPr>
                <w:rFonts w:ascii="Liberation Serif" w:eastAsia="Calibri" w:hAnsi="Liberation Serif" w:cs="Times New Roman"/>
                <w:b/>
                <w:bCs/>
                <w:sz w:val="20"/>
                <w:szCs w:val="20"/>
              </w:rPr>
              <w:t>.0</w:t>
            </w:r>
          </w:p>
        </w:tc>
        <w:tc>
          <w:tcPr>
            <w:tcW w:w="10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Default="00CE3D9F" w:rsidP="00CE3D9F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3546"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>Набор для введения сосудистого катетера</w:t>
            </w:r>
          </w:p>
        </w:tc>
      </w:tr>
      <w:tr w:rsidR="00CE3D9F" w:rsidRPr="00F55480" w:rsidTr="00F91E31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7.1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2D3546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3546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Набор стерильных </w:t>
            </w:r>
            <w:proofErr w:type="spellStart"/>
            <w:r w:rsidRPr="002D3546">
              <w:rPr>
                <w:rFonts w:ascii="Liberation Serif" w:eastAsia="Calibri" w:hAnsi="Liberation Serif" w:cs="Times New Roman"/>
                <w:sz w:val="20"/>
                <w:szCs w:val="20"/>
              </w:rPr>
              <w:t>неимплантируемых</w:t>
            </w:r>
            <w:proofErr w:type="spellEnd"/>
            <w:r w:rsidRPr="002D3546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инвазивных изделий, предназначенных для обеспечения </w:t>
            </w:r>
            <w:proofErr w:type="spellStart"/>
            <w:r w:rsidRPr="002D3546">
              <w:rPr>
                <w:rFonts w:ascii="Liberation Serif" w:eastAsia="Calibri" w:hAnsi="Liberation Serif" w:cs="Times New Roman"/>
                <w:sz w:val="20"/>
                <w:szCs w:val="20"/>
              </w:rPr>
              <w:t>чрескожного</w:t>
            </w:r>
            <w:proofErr w:type="spellEnd"/>
            <w:r w:rsidRPr="002D3546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сосудистого доступа с целью введения катетера (не относящегося к данному виду) в сосудистую систему. Включает неуправляемый интродьюсер с внутренним обтуратором/расширителем и, как правило, дополнительные изделия для создания доступа (например, проволочный </w:t>
            </w:r>
            <w:proofErr w:type="spellStart"/>
            <w:r w:rsidRPr="002D3546">
              <w:rPr>
                <w:rFonts w:ascii="Liberation Serif" w:eastAsia="Calibri" w:hAnsi="Liberation Serif" w:cs="Times New Roman"/>
                <w:sz w:val="20"/>
                <w:szCs w:val="20"/>
              </w:rPr>
              <w:t>направитель</w:t>
            </w:r>
            <w:proofErr w:type="spellEnd"/>
            <w:r w:rsidRPr="002D3546">
              <w:rPr>
                <w:rFonts w:ascii="Liberation Serif" w:eastAsia="Calibri" w:hAnsi="Liberation Serif" w:cs="Times New Roman"/>
                <w:sz w:val="20"/>
                <w:szCs w:val="20"/>
              </w:rPr>
              <w:t>, иглу-</w:t>
            </w:r>
            <w:proofErr w:type="spellStart"/>
            <w:r w:rsidRPr="002D3546">
              <w:rPr>
                <w:rFonts w:ascii="Liberation Serif" w:eastAsia="Calibri" w:hAnsi="Liberation Serif" w:cs="Times New Roman"/>
                <w:sz w:val="20"/>
                <w:szCs w:val="20"/>
              </w:rPr>
              <w:t>интродьюсер</w:t>
            </w:r>
            <w:proofErr w:type="spellEnd"/>
            <w:r w:rsidRPr="002D3546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, шприц, дополнительные расширители), среди которых может быть </w:t>
            </w:r>
            <w:proofErr w:type="spellStart"/>
            <w:r w:rsidRPr="002D3546">
              <w:rPr>
                <w:rFonts w:ascii="Liberation Serif" w:eastAsia="Calibri" w:hAnsi="Liberation Serif" w:cs="Times New Roman"/>
                <w:sz w:val="20"/>
                <w:szCs w:val="20"/>
              </w:rPr>
              <w:t>гемостатический</w:t>
            </w:r>
            <w:proofErr w:type="spellEnd"/>
            <w:r w:rsidRPr="002D3546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клапан для контроля кровопотери, используемый обычно при создании артериального доступа. Это изделие для одноразового использования.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D9F" w:rsidRPr="002D3546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3546">
              <w:rPr>
                <w:rFonts w:ascii="Liberation Serif" w:eastAsia="Calibri" w:hAnsi="Liberation Serif" w:cs="Times New Roman"/>
                <w:sz w:val="20"/>
                <w:szCs w:val="20"/>
              </w:rPr>
              <w:t>соответствие</w:t>
            </w:r>
          </w:p>
        </w:tc>
      </w:tr>
      <w:tr w:rsidR="00CE3D9F" w:rsidRPr="00F55480" w:rsidTr="00F91E31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7.2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2D3546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3546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Длина неуправляемого </w:t>
            </w:r>
            <w:proofErr w:type="spellStart"/>
            <w:r w:rsidRPr="002D3546">
              <w:rPr>
                <w:rFonts w:ascii="Liberation Serif" w:eastAsia="Calibri" w:hAnsi="Liberation Serif" w:cs="Times New Roman"/>
                <w:sz w:val="20"/>
                <w:szCs w:val="20"/>
              </w:rPr>
              <w:t>интродьюсера</w:t>
            </w:r>
            <w:proofErr w:type="spellEnd"/>
            <w:r w:rsidRPr="002D3546">
              <w:rPr>
                <w:rFonts w:ascii="Liberation Serif" w:eastAsia="Calibri" w:hAnsi="Liberation Serif" w:cs="Times New Roman"/>
                <w:sz w:val="20"/>
                <w:szCs w:val="20"/>
              </w:rPr>
              <w:t>, мм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D9F" w:rsidRPr="002D3546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3546">
              <w:rPr>
                <w:rFonts w:ascii="Liberation Serif" w:eastAsia="Calibri" w:hAnsi="Liberation Serif" w:cs="Times New Roman"/>
                <w:sz w:val="20"/>
                <w:szCs w:val="20"/>
              </w:rPr>
              <w:t>≥ 110  и  ≤ 1</w:t>
            </w:r>
            <w:r>
              <w:rPr>
                <w:rFonts w:ascii="Liberation Serif" w:eastAsia="Calibri" w:hAnsi="Liberation Serif" w:cs="Times New Roman"/>
                <w:sz w:val="20"/>
                <w:szCs w:val="20"/>
                <w:lang w:val="en-US"/>
              </w:rPr>
              <w:t>2</w:t>
            </w:r>
            <w:r w:rsidRPr="002D3546">
              <w:rPr>
                <w:rFonts w:ascii="Liberation Serif" w:eastAsia="Calibri" w:hAnsi="Liberation Serif" w:cs="Times New Roman"/>
                <w:sz w:val="20"/>
                <w:szCs w:val="20"/>
              </w:rPr>
              <w:t>0</w:t>
            </w:r>
          </w:p>
        </w:tc>
      </w:tr>
      <w:tr w:rsidR="00CE3D9F" w:rsidRPr="00F55480" w:rsidTr="00F91E31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7.3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2D3546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3546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Размеры </w:t>
            </w:r>
            <w:proofErr w:type="spellStart"/>
            <w:r w:rsidRPr="002D3546">
              <w:rPr>
                <w:rFonts w:ascii="Liberation Serif" w:eastAsia="Calibri" w:hAnsi="Liberation Serif" w:cs="Times New Roman"/>
                <w:sz w:val="20"/>
                <w:szCs w:val="20"/>
              </w:rPr>
              <w:t>интродьюсера</w:t>
            </w:r>
            <w:proofErr w:type="spellEnd"/>
            <w:r w:rsidRPr="002D3546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, </w:t>
            </w:r>
            <w:proofErr w:type="spellStart"/>
            <w:r w:rsidRPr="002D3546">
              <w:rPr>
                <w:rFonts w:ascii="Liberation Serif" w:eastAsia="Calibri" w:hAnsi="Liberation Serif" w:cs="Times New Roman"/>
                <w:sz w:val="20"/>
                <w:szCs w:val="20"/>
              </w:rPr>
              <w:t>French</w:t>
            </w:r>
            <w:proofErr w:type="spellEnd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D9F" w:rsidRPr="002D3546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3546">
              <w:rPr>
                <w:rFonts w:ascii="Liberation Serif" w:eastAsia="Calibri" w:hAnsi="Liberation Serif" w:cs="Times New Roman"/>
                <w:sz w:val="20"/>
                <w:szCs w:val="20"/>
              </w:rPr>
              <w:t>5, 6</w:t>
            </w:r>
          </w:p>
        </w:tc>
      </w:tr>
      <w:tr w:rsidR="00CE3D9F" w:rsidRPr="00F55480" w:rsidTr="00F91E31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7.4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79727B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79727B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Размер </w:t>
            </w:r>
            <w:proofErr w:type="gramStart"/>
            <w:r w:rsidRPr="0079727B">
              <w:rPr>
                <w:rFonts w:ascii="Liberation Serif" w:eastAsia="Calibri" w:hAnsi="Liberation Serif" w:cs="Times New Roman"/>
                <w:sz w:val="20"/>
                <w:szCs w:val="20"/>
              </w:rPr>
              <w:t>проволочного</w:t>
            </w:r>
            <w:proofErr w:type="gramEnd"/>
            <w:r w:rsidRPr="0079727B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</w:t>
            </w:r>
            <w:proofErr w:type="spellStart"/>
            <w:r w:rsidRPr="0079727B">
              <w:rPr>
                <w:rFonts w:ascii="Liberation Serif" w:eastAsia="Calibri" w:hAnsi="Liberation Serif" w:cs="Times New Roman"/>
                <w:sz w:val="20"/>
                <w:szCs w:val="20"/>
              </w:rPr>
              <w:t>направителя</w:t>
            </w:r>
            <w:proofErr w:type="spellEnd"/>
            <w:r w:rsidRPr="0079727B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в диапазоне</w:t>
            </w: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,  дюйм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D9F" w:rsidRPr="00E22318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79727B">
              <w:rPr>
                <w:rFonts w:ascii="Liberation Serif" w:eastAsia="Calibri" w:hAnsi="Liberation Serif" w:cs="Times New Roman"/>
                <w:sz w:val="20"/>
                <w:szCs w:val="20"/>
              </w:rPr>
              <w:t>≥ 0,035 и  ≤ 0,038</w:t>
            </w:r>
          </w:p>
        </w:tc>
      </w:tr>
      <w:tr w:rsidR="00CE3D9F" w:rsidRPr="00F55480" w:rsidTr="00F91E31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7.5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2D3546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79727B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Длина проволочного </w:t>
            </w:r>
            <w:proofErr w:type="spellStart"/>
            <w:r w:rsidRPr="0079727B">
              <w:rPr>
                <w:rFonts w:ascii="Liberation Serif" w:eastAsia="Calibri" w:hAnsi="Liberation Serif" w:cs="Times New Roman"/>
                <w:sz w:val="20"/>
                <w:szCs w:val="20"/>
              </w:rPr>
              <w:t>направителя</w:t>
            </w:r>
            <w:proofErr w:type="spellEnd"/>
            <w:r w:rsidRPr="002D3546">
              <w:rPr>
                <w:rFonts w:ascii="Liberation Serif" w:eastAsia="Calibri" w:hAnsi="Liberation Serif" w:cs="Times New Roman"/>
                <w:sz w:val="20"/>
                <w:szCs w:val="20"/>
              </w:rPr>
              <w:t>, мм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D9F" w:rsidRPr="00E22318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79727B">
              <w:rPr>
                <w:rFonts w:ascii="Liberation Serif" w:eastAsia="Calibri" w:hAnsi="Liberation Serif" w:cs="Times New Roman"/>
                <w:sz w:val="20"/>
                <w:szCs w:val="20"/>
              </w:rPr>
              <w:t>≥ 460</w:t>
            </w:r>
          </w:p>
        </w:tc>
      </w:tr>
      <w:tr w:rsidR="00CE3D9F" w:rsidRPr="00F55480" w:rsidTr="00F91E31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7.6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2D3546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3546">
              <w:rPr>
                <w:rFonts w:ascii="Liberation Serif" w:eastAsia="Calibri" w:hAnsi="Liberation Serif" w:cs="Times New Roman"/>
                <w:sz w:val="20"/>
                <w:szCs w:val="20"/>
              </w:rPr>
              <w:t>Наличие дилататора-расширителя  в комплекте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D9F" w:rsidRPr="002D3546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3546">
              <w:rPr>
                <w:rFonts w:ascii="Liberation Serif" w:eastAsia="Calibri" w:hAnsi="Liberation Serif" w:cs="Times New Roman"/>
                <w:sz w:val="20"/>
                <w:szCs w:val="20"/>
              </w:rPr>
              <w:t>соответствие</w:t>
            </w:r>
          </w:p>
        </w:tc>
      </w:tr>
      <w:tr w:rsidR="00CE3D9F" w:rsidRPr="00F55480" w:rsidTr="00F91E31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lastRenderedPageBreak/>
              <w:t>7.7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9F" w:rsidRPr="002D3546" w:rsidRDefault="00CE3D9F" w:rsidP="00CE3D9F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2D3546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Длина дилататора-расширителя, </w:t>
            </w:r>
            <w:proofErr w:type="gramStart"/>
            <w:r w:rsidRPr="002D3546">
              <w:rPr>
                <w:rFonts w:ascii="Liberation Serif" w:eastAsia="Calibri" w:hAnsi="Liberation Serif" w:cs="Times New Roman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D9F" w:rsidRPr="002D3546" w:rsidRDefault="00CE3D9F" w:rsidP="00305511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E22318">
              <w:rPr>
                <w:rFonts w:ascii="Liberation Serif" w:eastAsia="Calibri" w:hAnsi="Liberation Serif" w:cs="Times New Roman"/>
                <w:sz w:val="20"/>
                <w:szCs w:val="20"/>
              </w:rPr>
              <w:t>≥ 150</w:t>
            </w:r>
          </w:p>
        </w:tc>
      </w:tr>
    </w:tbl>
    <w:p w:rsidR="002756FB" w:rsidRDefault="002756FB" w:rsidP="002E5AB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242A97" w:rsidRPr="00116C89" w:rsidRDefault="00762264" w:rsidP="003F4FA1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3</w:t>
      </w:r>
      <w:r w:rsidR="003F4FA1" w:rsidRPr="00116C89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. </w:t>
      </w:r>
      <w:r w:rsidR="003F4FA1" w:rsidRPr="00116C89">
        <w:rPr>
          <w:rFonts w:ascii="Liberation Serif" w:eastAsia="Times New Roman" w:hAnsi="Liberation Serif" w:cs="Times New Roman"/>
          <w:b/>
          <w:bCs/>
          <w:iCs/>
          <w:color w:val="000000"/>
          <w:sz w:val="24"/>
          <w:szCs w:val="24"/>
          <w:lang w:eastAsia="ru-RU"/>
        </w:rPr>
        <w:t xml:space="preserve">Место поставки товара: </w:t>
      </w:r>
      <w:r w:rsidR="00142E20" w:rsidRPr="00142E2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РФ, Свердловская область, г. Нижний Тагил, </w:t>
      </w:r>
      <w:proofErr w:type="spellStart"/>
      <w:r w:rsidR="00142E20" w:rsidRPr="00142E2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ул</w:t>
      </w:r>
      <w:proofErr w:type="gramStart"/>
      <w:r w:rsidR="00142E20" w:rsidRPr="00142E2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.С</w:t>
      </w:r>
      <w:proofErr w:type="gramEnd"/>
      <w:r w:rsidR="00142E20" w:rsidRPr="00142E2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олнечная</w:t>
      </w:r>
      <w:proofErr w:type="spellEnd"/>
      <w:r w:rsidR="00142E20" w:rsidRPr="00142E2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="00781E33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з</w:t>
      </w:r>
      <w:r w:rsidR="00142E20" w:rsidRPr="00142E2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д.1, </w:t>
      </w:r>
      <w:r w:rsidR="00781E33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корп.1 (терапевтический корпус, </w:t>
      </w:r>
      <w:r w:rsidR="00142E20" w:rsidRPr="00142E2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2-й этаж, отделение рентгенохирургических методов диагностики и лечения ГАУЗ СО «ГБ № 4 г. Нижний Тагил»</w:t>
      </w:r>
      <w:r w:rsidR="00781E33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)</w:t>
      </w:r>
      <w:r w:rsidR="00E56B43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</w:t>
      </w:r>
    </w:p>
    <w:p w:rsidR="003E7184" w:rsidRDefault="003E7184" w:rsidP="00242A97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3F4FA1" w:rsidRPr="00116C89" w:rsidRDefault="00762264" w:rsidP="00242A97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4</w:t>
      </w:r>
      <w:r w:rsidR="003F4FA1" w:rsidRPr="00116C89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. </w:t>
      </w:r>
      <w:r w:rsidR="003F4FA1" w:rsidRPr="00116C89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Сроки (периоды) поставки товара:</w:t>
      </w:r>
      <w:r w:rsidR="003F4FA1" w:rsidRPr="00116C8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="000E4D13" w:rsidRPr="00116C8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Поставка партиями по заявке Заказчика в течение 10 дней со дня получения заявки от Заказчика. Заказчик направляет Поставщику заявку на поставку товара не чаще одного раза в месяц по</w:t>
      </w:r>
      <w:r w:rsidR="00654EB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адресу</w:t>
      </w:r>
      <w:r w:rsidR="000E4D13" w:rsidRPr="00116C8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электронной почт</w:t>
      </w:r>
      <w:r w:rsidR="00654EB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ы</w:t>
      </w:r>
      <w:r w:rsidR="000E4D13" w:rsidRPr="00116C8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="000E4D13" w:rsidRPr="00F75ED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указанно</w:t>
      </w:r>
      <w:r w:rsidR="00654EB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му</w:t>
      </w:r>
      <w:r w:rsidR="000E4D13" w:rsidRPr="00F75ED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в </w:t>
      </w:r>
      <w:r w:rsidR="007040B2" w:rsidRPr="00F75ED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Договоре</w:t>
      </w:r>
      <w:r w:rsidR="000E4D13" w:rsidRPr="00F75ED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. Последняя поставка по </w:t>
      </w:r>
      <w:r w:rsidR="007040B2" w:rsidRPr="00F75ED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Договору</w:t>
      </w:r>
      <w:r w:rsidR="000E4D13" w:rsidRPr="00F75ED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осуществляется </w:t>
      </w:r>
      <w:r w:rsidR="003022CB" w:rsidRPr="00F75ED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Поставщиком не позднее 15.</w:t>
      </w:r>
      <w:r w:rsidR="00807D9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1</w:t>
      </w:r>
      <w:r w:rsidR="00654EB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2</w:t>
      </w:r>
      <w:r w:rsidR="003022CB" w:rsidRPr="00F75ED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.202</w:t>
      </w:r>
      <w:r w:rsidR="009471E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4</w:t>
      </w:r>
      <w:r w:rsidR="00F75ED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г</w:t>
      </w:r>
      <w:r w:rsidR="000E4D13" w:rsidRPr="00F75ED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</w:t>
      </w:r>
    </w:p>
    <w:sectPr w:rsidR="003F4FA1" w:rsidRPr="00116C89" w:rsidSect="00F75ED9">
      <w:pgSz w:w="11906" w:h="16838"/>
      <w:pgMar w:top="993" w:right="566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2C3C"/>
    <w:rsid w:val="00006783"/>
    <w:rsid w:val="00006989"/>
    <w:rsid w:val="000119B9"/>
    <w:rsid w:val="00016605"/>
    <w:rsid w:val="000209C4"/>
    <w:rsid w:val="00021C03"/>
    <w:rsid w:val="000278A8"/>
    <w:rsid w:val="00030394"/>
    <w:rsid w:val="00033870"/>
    <w:rsid w:val="00040A68"/>
    <w:rsid w:val="00047585"/>
    <w:rsid w:val="00053D60"/>
    <w:rsid w:val="0005680F"/>
    <w:rsid w:val="00057CBF"/>
    <w:rsid w:val="00065D87"/>
    <w:rsid w:val="000700C1"/>
    <w:rsid w:val="000730AD"/>
    <w:rsid w:val="00073773"/>
    <w:rsid w:val="0007594D"/>
    <w:rsid w:val="00076302"/>
    <w:rsid w:val="000806CD"/>
    <w:rsid w:val="00081D2C"/>
    <w:rsid w:val="000857C4"/>
    <w:rsid w:val="00091D2D"/>
    <w:rsid w:val="000A1A57"/>
    <w:rsid w:val="000A250D"/>
    <w:rsid w:val="000A2A76"/>
    <w:rsid w:val="000B412B"/>
    <w:rsid w:val="000B7EB4"/>
    <w:rsid w:val="000B7F6B"/>
    <w:rsid w:val="000C5C7A"/>
    <w:rsid w:val="000D62E1"/>
    <w:rsid w:val="000E0051"/>
    <w:rsid w:val="000E031D"/>
    <w:rsid w:val="000E0D10"/>
    <w:rsid w:val="000E0D2D"/>
    <w:rsid w:val="000E3B7A"/>
    <w:rsid w:val="000E4D13"/>
    <w:rsid w:val="000E5D18"/>
    <w:rsid w:val="000E5E77"/>
    <w:rsid w:val="0010445D"/>
    <w:rsid w:val="00106348"/>
    <w:rsid w:val="00106F73"/>
    <w:rsid w:val="00110CA3"/>
    <w:rsid w:val="001112CF"/>
    <w:rsid w:val="00113566"/>
    <w:rsid w:val="00115817"/>
    <w:rsid w:val="00116C89"/>
    <w:rsid w:val="00121A3F"/>
    <w:rsid w:val="001222A3"/>
    <w:rsid w:val="00133D79"/>
    <w:rsid w:val="00136A5D"/>
    <w:rsid w:val="00142E20"/>
    <w:rsid w:val="001445B1"/>
    <w:rsid w:val="001504A8"/>
    <w:rsid w:val="00152B97"/>
    <w:rsid w:val="00161175"/>
    <w:rsid w:val="00180D12"/>
    <w:rsid w:val="00183833"/>
    <w:rsid w:val="00191A66"/>
    <w:rsid w:val="00195183"/>
    <w:rsid w:val="00197934"/>
    <w:rsid w:val="001A05EC"/>
    <w:rsid w:val="001A65C4"/>
    <w:rsid w:val="001B5B18"/>
    <w:rsid w:val="001C0491"/>
    <w:rsid w:val="001C1AD0"/>
    <w:rsid w:val="001C2797"/>
    <w:rsid w:val="001C64E2"/>
    <w:rsid w:val="001C6C1F"/>
    <w:rsid w:val="001D136E"/>
    <w:rsid w:val="001D3F22"/>
    <w:rsid w:val="001D597C"/>
    <w:rsid w:val="001E0460"/>
    <w:rsid w:val="001E2EE9"/>
    <w:rsid w:val="001E307E"/>
    <w:rsid w:val="001E3CE4"/>
    <w:rsid w:val="001E44AB"/>
    <w:rsid w:val="001E5273"/>
    <w:rsid w:val="0021086D"/>
    <w:rsid w:val="00210EC4"/>
    <w:rsid w:val="0021136F"/>
    <w:rsid w:val="0021393A"/>
    <w:rsid w:val="0021606D"/>
    <w:rsid w:val="00216D9D"/>
    <w:rsid w:val="00217614"/>
    <w:rsid w:val="0022337A"/>
    <w:rsid w:val="00226610"/>
    <w:rsid w:val="00227ED3"/>
    <w:rsid w:val="00242A97"/>
    <w:rsid w:val="00246625"/>
    <w:rsid w:val="002468C9"/>
    <w:rsid w:val="00251646"/>
    <w:rsid w:val="00252A92"/>
    <w:rsid w:val="002652B0"/>
    <w:rsid w:val="00273723"/>
    <w:rsid w:val="00273B81"/>
    <w:rsid w:val="002756FB"/>
    <w:rsid w:val="002765A3"/>
    <w:rsid w:val="0028083B"/>
    <w:rsid w:val="00282FCC"/>
    <w:rsid w:val="00287556"/>
    <w:rsid w:val="0029453E"/>
    <w:rsid w:val="002A0089"/>
    <w:rsid w:val="002A1752"/>
    <w:rsid w:val="002A36AC"/>
    <w:rsid w:val="002A3979"/>
    <w:rsid w:val="002A72A7"/>
    <w:rsid w:val="002D185D"/>
    <w:rsid w:val="002D385C"/>
    <w:rsid w:val="002E5ABB"/>
    <w:rsid w:val="002F06CD"/>
    <w:rsid w:val="002F184B"/>
    <w:rsid w:val="002F3A4A"/>
    <w:rsid w:val="002F4A9E"/>
    <w:rsid w:val="002F670B"/>
    <w:rsid w:val="003006B6"/>
    <w:rsid w:val="003022CB"/>
    <w:rsid w:val="0031436B"/>
    <w:rsid w:val="00314BCA"/>
    <w:rsid w:val="00315E1E"/>
    <w:rsid w:val="00316165"/>
    <w:rsid w:val="00317D6E"/>
    <w:rsid w:val="00322788"/>
    <w:rsid w:val="0032464E"/>
    <w:rsid w:val="00325BA4"/>
    <w:rsid w:val="0033563B"/>
    <w:rsid w:val="00335F81"/>
    <w:rsid w:val="00341AE6"/>
    <w:rsid w:val="003420B7"/>
    <w:rsid w:val="00342C1C"/>
    <w:rsid w:val="00346D4D"/>
    <w:rsid w:val="00356510"/>
    <w:rsid w:val="00365AD7"/>
    <w:rsid w:val="00366782"/>
    <w:rsid w:val="00366DB3"/>
    <w:rsid w:val="00367A19"/>
    <w:rsid w:val="00384344"/>
    <w:rsid w:val="003873F6"/>
    <w:rsid w:val="003922C5"/>
    <w:rsid w:val="00396564"/>
    <w:rsid w:val="003A65A7"/>
    <w:rsid w:val="003A7093"/>
    <w:rsid w:val="003B1D31"/>
    <w:rsid w:val="003B3050"/>
    <w:rsid w:val="003D0222"/>
    <w:rsid w:val="003D13A2"/>
    <w:rsid w:val="003D6D36"/>
    <w:rsid w:val="003D7DCA"/>
    <w:rsid w:val="003E02BD"/>
    <w:rsid w:val="003E6641"/>
    <w:rsid w:val="003E7184"/>
    <w:rsid w:val="003F204B"/>
    <w:rsid w:val="003F4FA1"/>
    <w:rsid w:val="003F790C"/>
    <w:rsid w:val="003F7D97"/>
    <w:rsid w:val="00400CDC"/>
    <w:rsid w:val="00420828"/>
    <w:rsid w:val="004261A4"/>
    <w:rsid w:val="00435749"/>
    <w:rsid w:val="00446B56"/>
    <w:rsid w:val="00463888"/>
    <w:rsid w:val="00466A6A"/>
    <w:rsid w:val="00470FE9"/>
    <w:rsid w:val="004734CC"/>
    <w:rsid w:val="00476BE1"/>
    <w:rsid w:val="0047760A"/>
    <w:rsid w:val="004818DB"/>
    <w:rsid w:val="00490062"/>
    <w:rsid w:val="00497A91"/>
    <w:rsid w:val="004A1076"/>
    <w:rsid w:val="004A5EC4"/>
    <w:rsid w:val="004B502B"/>
    <w:rsid w:val="004C0A87"/>
    <w:rsid w:val="004C6EBA"/>
    <w:rsid w:val="004E3C42"/>
    <w:rsid w:val="004E4D68"/>
    <w:rsid w:val="004E6977"/>
    <w:rsid w:val="005004B6"/>
    <w:rsid w:val="00504EB2"/>
    <w:rsid w:val="00507ADA"/>
    <w:rsid w:val="005117DC"/>
    <w:rsid w:val="0051380E"/>
    <w:rsid w:val="0051509F"/>
    <w:rsid w:val="0052031C"/>
    <w:rsid w:val="00530B5E"/>
    <w:rsid w:val="005317A3"/>
    <w:rsid w:val="00532055"/>
    <w:rsid w:val="005337B7"/>
    <w:rsid w:val="00541A40"/>
    <w:rsid w:val="00544707"/>
    <w:rsid w:val="00551C3E"/>
    <w:rsid w:val="0056066B"/>
    <w:rsid w:val="00562024"/>
    <w:rsid w:val="005640D9"/>
    <w:rsid w:val="00564D1A"/>
    <w:rsid w:val="00570314"/>
    <w:rsid w:val="00570C75"/>
    <w:rsid w:val="00570CD1"/>
    <w:rsid w:val="00571CDB"/>
    <w:rsid w:val="005722B1"/>
    <w:rsid w:val="0057373C"/>
    <w:rsid w:val="00585344"/>
    <w:rsid w:val="00587C9F"/>
    <w:rsid w:val="005A0AC7"/>
    <w:rsid w:val="005A4F07"/>
    <w:rsid w:val="005B12A0"/>
    <w:rsid w:val="005B748A"/>
    <w:rsid w:val="005C2885"/>
    <w:rsid w:val="005C37E1"/>
    <w:rsid w:val="005C72CD"/>
    <w:rsid w:val="005D11C9"/>
    <w:rsid w:val="005D3FF3"/>
    <w:rsid w:val="005D763E"/>
    <w:rsid w:val="005E382C"/>
    <w:rsid w:val="005E6616"/>
    <w:rsid w:val="005F3C88"/>
    <w:rsid w:val="006021E0"/>
    <w:rsid w:val="00604CE2"/>
    <w:rsid w:val="00632B41"/>
    <w:rsid w:val="006331E4"/>
    <w:rsid w:val="006502D4"/>
    <w:rsid w:val="00653AA2"/>
    <w:rsid w:val="00653FC6"/>
    <w:rsid w:val="00654EB4"/>
    <w:rsid w:val="00656253"/>
    <w:rsid w:val="00656A28"/>
    <w:rsid w:val="00657A8F"/>
    <w:rsid w:val="0067015A"/>
    <w:rsid w:val="006718E8"/>
    <w:rsid w:val="00671E36"/>
    <w:rsid w:val="00674FCE"/>
    <w:rsid w:val="006776FC"/>
    <w:rsid w:val="00691916"/>
    <w:rsid w:val="006923C7"/>
    <w:rsid w:val="0069461E"/>
    <w:rsid w:val="00694DBA"/>
    <w:rsid w:val="00697063"/>
    <w:rsid w:val="006B03BB"/>
    <w:rsid w:val="006B0DA0"/>
    <w:rsid w:val="006B307D"/>
    <w:rsid w:val="006B4932"/>
    <w:rsid w:val="006C1339"/>
    <w:rsid w:val="006C225D"/>
    <w:rsid w:val="006D6695"/>
    <w:rsid w:val="006E18C4"/>
    <w:rsid w:val="006E2AB5"/>
    <w:rsid w:val="006E4D12"/>
    <w:rsid w:val="006F3151"/>
    <w:rsid w:val="00700CB2"/>
    <w:rsid w:val="007040B2"/>
    <w:rsid w:val="00705B67"/>
    <w:rsid w:val="00706F0D"/>
    <w:rsid w:val="00710518"/>
    <w:rsid w:val="00710C32"/>
    <w:rsid w:val="00713D7F"/>
    <w:rsid w:val="00717766"/>
    <w:rsid w:val="007242B2"/>
    <w:rsid w:val="00724D56"/>
    <w:rsid w:val="007330D0"/>
    <w:rsid w:val="00733FEE"/>
    <w:rsid w:val="00745C34"/>
    <w:rsid w:val="00751D75"/>
    <w:rsid w:val="00757EBA"/>
    <w:rsid w:val="00762264"/>
    <w:rsid w:val="007656C6"/>
    <w:rsid w:val="0077793A"/>
    <w:rsid w:val="00780D46"/>
    <w:rsid w:val="00781E33"/>
    <w:rsid w:val="0078411A"/>
    <w:rsid w:val="0078436E"/>
    <w:rsid w:val="0079085E"/>
    <w:rsid w:val="00791C25"/>
    <w:rsid w:val="00791C82"/>
    <w:rsid w:val="00796711"/>
    <w:rsid w:val="007A19D8"/>
    <w:rsid w:val="007A2A03"/>
    <w:rsid w:val="007B1EFD"/>
    <w:rsid w:val="007B2643"/>
    <w:rsid w:val="007B2A47"/>
    <w:rsid w:val="007B4C03"/>
    <w:rsid w:val="007B5F3E"/>
    <w:rsid w:val="007B7600"/>
    <w:rsid w:val="007C5B3D"/>
    <w:rsid w:val="007D1E94"/>
    <w:rsid w:val="007D4571"/>
    <w:rsid w:val="007E20C5"/>
    <w:rsid w:val="007E48C4"/>
    <w:rsid w:val="007E6891"/>
    <w:rsid w:val="007F25C4"/>
    <w:rsid w:val="007F375B"/>
    <w:rsid w:val="007F634A"/>
    <w:rsid w:val="007F73C4"/>
    <w:rsid w:val="00806AD6"/>
    <w:rsid w:val="00807D9B"/>
    <w:rsid w:val="00813070"/>
    <w:rsid w:val="00813713"/>
    <w:rsid w:val="00817937"/>
    <w:rsid w:val="008237E8"/>
    <w:rsid w:val="00826D40"/>
    <w:rsid w:val="008301C4"/>
    <w:rsid w:val="00831A65"/>
    <w:rsid w:val="008346EA"/>
    <w:rsid w:val="00836972"/>
    <w:rsid w:val="008418E5"/>
    <w:rsid w:val="00845DC2"/>
    <w:rsid w:val="00847DF4"/>
    <w:rsid w:val="008521ED"/>
    <w:rsid w:val="00853A8C"/>
    <w:rsid w:val="00854BC9"/>
    <w:rsid w:val="0085521E"/>
    <w:rsid w:val="00857923"/>
    <w:rsid w:val="0086419C"/>
    <w:rsid w:val="008653F9"/>
    <w:rsid w:val="008666BA"/>
    <w:rsid w:val="0087077F"/>
    <w:rsid w:val="00874975"/>
    <w:rsid w:val="0088355D"/>
    <w:rsid w:val="008854DF"/>
    <w:rsid w:val="00895E5C"/>
    <w:rsid w:val="008A0D07"/>
    <w:rsid w:val="008A773A"/>
    <w:rsid w:val="008A7777"/>
    <w:rsid w:val="008B1B20"/>
    <w:rsid w:val="008B38E2"/>
    <w:rsid w:val="008B3A44"/>
    <w:rsid w:val="008B497C"/>
    <w:rsid w:val="008B7299"/>
    <w:rsid w:val="008D05BD"/>
    <w:rsid w:val="008D5032"/>
    <w:rsid w:val="008D7662"/>
    <w:rsid w:val="008E2FC4"/>
    <w:rsid w:val="008F2576"/>
    <w:rsid w:val="0090335F"/>
    <w:rsid w:val="0090483B"/>
    <w:rsid w:val="00913C5C"/>
    <w:rsid w:val="00916D88"/>
    <w:rsid w:val="00922F27"/>
    <w:rsid w:val="009342C6"/>
    <w:rsid w:val="00943652"/>
    <w:rsid w:val="009439E4"/>
    <w:rsid w:val="009471E4"/>
    <w:rsid w:val="009474A5"/>
    <w:rsid w:val="00951484"/>
    <w:rsid w:val="0095172D"/>
    <w:rsid w:val="00953B18"/>
    <w:rsid w:val="009544D5"/>
    <w:rsid w:val="00961375"/>
    <w:rsid w:val="0096500E"/>
    <w:rsid w:val="0097097D"/>
    <w:rsid w:val="00986130"/>
    <w:rsid w:val="00993CB9"/>
    <w:rsid w:val="009A0508"/>
    <w:rsid w:val="009A6419"/>
    <w:rsid w:val="009B46A2"/>
    <w:rsid w:val="009C6381"/>
    <w:rsid w:val="009E41CE"/>
    <w:rsid w:val="009E6C61"/>
    <w:rsid w:val="009F4042"/>
    <w:rsid w:val="009F43B0"/>
    <w:rsid w:val="00A00B09"/>
    <w:rsid w:val="00A01391"/>
    <w:rsid w:val="00A05624"/>
    <w:rsid w:val="00A05791"/>
    <w:rsid w:val="00A12605"/>
    <w:rsid w:val="00A22C4A"/>
    <w:rsid w:val="00A25E2C"/>
    <w:rsid w:val="00A30218"/>
    <w:rsid w:val="00A3774A"/>
    <w:rsid w:val="00A40F14"/>
    <w:rsid w:val="00A42E31"/>
    <w:rsid w:val="00A512EA"/>
    <w:rsid w:val="00A84E2E"/>
    <w:rsid w:val="00A90864"/>
    <w:rsid w:val="00A948C7"/>
    <w:rsid w:val="00A94C88"/>
    <w:rsid w:val="00A95F24"/>
    <w:rsid w:val="00AA3E67"/>
    <w:rsid w:val="00AA46C8"/>
    <w:rsid w:val="00AA4A18"/>
    <w:rsid w:val="00AA5670"/>
    <w:rsid w:val="00AB2FA9"/>
    <w:rsid w:val="00AB595A"/>
    <w:rsid w:val="00AB7298"/>
    <w:rsid w:val="00AB7903"/>
    <w:rsid w:val="00AC1447"/>
    <w:rsid w:val="00AC1E8C"/>
    <w:rsid w:val="00AC5539"/>
    <w:rsid w:val="00AC6712"/>
    <w:rsid w:val="00AD0187"/>
    <w:rsid w:val="00AD1963"/>
    <w:rsid w:val="00AD23A5"/>
    <w:rsid w:val="00AD432D"/>
    <w:rsid w:val="00AD6102"/>
    <w:rsid w:val="00AE4E14"/>
    <w:rsid w:val="00AF0BBC"/>
    <w:rsid w:val="00AF24DF"/>
    <w:rsid w:val="00AF6EBC"/>
    <w:rsid w:val="00B00C87"/>
    <w:rsid w:val="00B05165"/>
    <w:rsid w:val="00B10804"/>
    <w:rsid w:val="00B24ECE"/>
    <w:rsid w:val="00B31C6D"/>
    <w:rsid w:val="00B328E3"/>
    <w:rsid w:val="00B32DFC"/>
    <w:rsid w:val="00B33849"/>
    <w:rsid w:val="00B376A9"/>
    <w:rsid w:val="00B429D1"/>
    <w:rsid w:val="00B44BDB"/>
    <w:rsid w:val="00B50F07"/>
    <w:rsid w:val="00B53E84"/>
    <w:rsid w:val="00B54B77"/>
    <w:rsid w:val="00B622C7"/>
    <w:rsid w:val="00B64693"/>
    <w:rsid w:val="00B77CA4"/>
    <w:rsid w:val="00B910F9"/>
    <w:rsid w:val="00B9743F"/>
    <w:rsid w:val="00BA3984"/>
    <w:rsid w:val="00BA3AC0"/>
    <w:rsid w:val="00BA3C2B"/>
    <w:rsid w:val="00BA47A2"/>
    <w:rsid w:val="00BA5E83"/>
    <w:rsid w:val="00BB1B17"/>
    <w:rsid w:val="00BB48EB"/>
    <w:rsid w:val="00BC23C9"/>
    <w:rsid w:val="00BC5751"/>
    <w:rsid w:val="00BC6D94"/>
    <w:rsid w:val="00BD091F"/>
    <w:rsid w:val="00BD20F5"/>
    <w:rsid w:val="00BD26FD"/>
    <w:rsid w:val="00BE08A0"/>
    <w:rsid w:val="00BE66ED"/>
    <w:rsid w:val="00BF2B62"/>
    <w:rsid w:val="00BF3DBB"/>
    <w:rsid w:val="00C14A5D"/>
    <w:rsid w:val="00C15F3F"/>
    <w:rsid w:val="00C228DD"/>
    <w:rsid w:val="00C2376A"/>
    <w:rsid w:val="00C23AC7"/>
    <w:rsid w:val="00C24691"/>
    <w:rsid w:val="00C30EFF"/>
    <w:rsid w:val="00C36B2A"/>
    <w:rsid w:val="00C373E0"/>
    <w:rsid w:val="00C414F9"/>
    <w:rsid w:val="00C44C86"/>
    <w:rsid w:val="00C44FE2"/>
    <w:rsid w:val="00C4593B"/>
    <w:rsid w:val="00C551E8"/>
    <w:rsid w:val="00C6256A"/>
    <w:rsid w:val="00C70BB9"/>
    <w:rsid w:val="00C76A96"/>
    <w:rsid w:val="00C87400"/>
    <w:rsid w:val="00C92C3C"/>
    <w:rsid w:val="00C94B5C"/>
    <w:rsid w:val="00CB0166"/>
    <w:rsid w:val="00CB0E0A"/>
    <w:rsid w:val="00CB1EB7"/>
    <w:rsid w:val="00CC21F3"/>
    <w:rsid w:val="00CC2316"/>
    <w:rsid w:val="00CD34AA"/>
    <w:rsid w:val="00CE1716"/>
    <w:rsid w:val="00CE2A81"/>
    <w:rsid w:val="00CE3D9F"/>
    <w:rsid w:val="00CF0DAD"/>
    <w:rsid w:val="00CF37FA"/>
    <w:rsid w:val="00D023D3"/>
    <w:rsid w:val="00D07623"/>
    <w:rsid w:val="00D11168"/>
    <w:rsid w:val="00D14271"/>
    <w:rsid w:val="00D16111"/>
    <w:rsid w:val="00D203F3"/>
    <w:rsid w:val="00D24310"/>
    <w:rsid w:val="00D2573B"/>
    <w:rsid w:val="00D2650A"/>
    <w:rsid w:val="00D3353D"/>
    <w:rsid w:val="00D3628F"/>
    <w:rsid w:val="00D41F10"/>
    <w:rsid w:val="00D46632"/>
    <w:rsid w:val="00D56369"/>
    <w:rsid w:val="00D6030E"/>
    <w:rsid w:val="00D8051A"/>
    <w:rsid w:val="00D8354C"/>
    <w:rsid w:val="00D915F4"/>
    <w:rsid w:val="00D96B2B"/>
    <w:rsid w:val="00DA5D4B"/>
    <w:rsid w:val="00DB0515"/>
    <w:rsid w:val="00DB07F9"/>
    <w:rsid w:val="00DB204A"/>
    <w:rsid w:val="00DB5B1E"/>
    <w:rsid w:val="00DD77D8"/>
    <w:rsid w:val="00DD7E12"/>
    <w:rsid w:val="00DE3FB3"/>
    <w:rsid w:val="00DF0E97"/>
    <w:rsid w:val="00DF4BED"/>
    <w:rsid w:val="00E05BF8"/>
    <w:rsid w:val="00E12791"/>
    <w:rsid w:val="00E24998"/>
    <w:rsid w:val="00E42D0B"/>
    <w:rsid w:val="00E44375"/>
    <w:rsid w:val="00E4751F"/>
    <w:rsid w:val="00E56B43"/>
    <w:rsid w:val="00E57433"/>
    <w:rsid w:val="00E57A41"/>
    <w:rsid w:val="00E631CC"/>
    <w:rsid w:val="00E63D1E"/>
    <w:rsid w:val="00E66283"/>
    <w:rsid w:val="00E702B8"/>
    <w:rsid w:val="00E706F0"/>
    <w:rsid w:val="00E7076A"/>
    <w:rsid w:val="00E71326"/>
    <w:rsid w:val="00E762A7"/>
    <w:rsid w:val="00E76C21"/>
    <w:rsid w:val="00E91092"/>
    <w:rsid w:val="00E96BB3"/>
    <w:rsid w:val="00EA65BF"/>
    <w:rsid w:val="00EB549B"/>
    <w:rsid w:val="00EC13D3"/>
    <w:rsid w:val="00EC2905"/>
    <w:rsid w:val="00ED37D0"/>
    <w:rsid w:val="00ED3962"/>
    <w:rsid w:val="00ED7D8A"/>
    <w:rsid w:val="00ED7DB8"/>
    <w:rsid w:val="00EE1730"/>
    <w:rsid w:val="00EE364D"/>
    <w:rsid w:val="00EF3DDE"/>
    <w:rsid w:val="00EF745F"/>
    <w:rsid w:val="00F01811"/>
    <w:rsid w:val="00F10369"/>
    <w:rsid w:val="00F176A9"/>
    <w:rsid w:val="00F26D14"/>
    <w:rsid w:val="00F30F72"/>
    <w:rsid w:val="00F31D36"/>
    <w:rsid w:val="00F3552F"/>
    <w:rsid w:val="00F37E48"/>
    <w:rsid w:val="00F45653"/>
    <w:rsid w:val="00F467E2"/>
    <w:rsid w:val="00F4782C"/>
    <w:rsid w:val="00F53F6F"/>
    <w:rsid w:val="00F54829"/>
    <w:rsid w:val="00F55480"/>
    <w:rsid w:val="00F5622B"/>
    <w:rsid w:val="00F61448"/>
    <w:rsid w:val="00F635CE"/>
    <w:rsid w:val="00F637D3"/>
    <w:rsid w:val="00F75ED9"/>
    <w:rsid w:val="00F77312"/>
    <w:rsid w:val="00F843B7"/>
    <w:rsid w:val="00F94313"/>
    <w:rsid w:val="00F95299"/>
    <w:rsid w:val="00F97131"/>
    <w:rsid w:val="00FA195A"/>
    <w:rsid w:val="00FA45DD"/>
    <w:rsid w:val="00FA62CF"/>
    <w:rsid w:val="00FB7DC7"/>
    <w:rsid w:val="00FC2810"/>
    <w:rsid w:val="00FC47E5"/>
    <w:rsid w:val="00FD0988"/>
    <w:rsid w:val="00FD20CC"/>
    <w:rsid w:val="00FD405F"/>
    <w:rsid w:val="00FD483E"/>
    <w:rsid w:val="00FD4C44"/>
    <w:rsid w:val="00FD6BF1"/>
    <w:rsid w:val="00FE0D36"/>
    <w:rsid w:val="00FF0463"/>
    <w:rsid w:val="00FF5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B48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BB48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45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D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F4A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F4A9E"/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aliases w:val="для таблиц,Без интервала2,Без интервала1,Без интервала11,Без интервала21,Без интервала111,No Spacing111,No Spacing,No Spacing1,No Spacing11,Без интервала3"/>
    <w:link w:val="a9"/>
    <w:uiPriority w:val="1"/>
    <w:qFormat/>
    <w:rsid w:val="008A777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9">
    <w:name w:val="Без интервала Знак"/>
    <w:aliases w:val="для таблиц Знак,Без интервала2 Знак,Без интервала1 Знак,Без интервала11 Знак,Без интервала21 Знак,Без интервала111 Знак,No Spacing111 Знак,No Spacing Знак,No Spacing1 Знак,No Spacing11 Знак,Без интервала3 Знак"/>
    <w:link w:val="a8"/>
    <w:uiPriority w:val="1"/>
    <w:qFormat/>
    <w:rsid w:val="008A7777"/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738A8-5950-4776-8BBB-3AF5750B2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1091</TotalTime>
  <Pages>4</Pages>
  <Words>1598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10688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329</cp:revision>
  <cp:lastPrinted>2023-11-21T11:32:00Z</cp:lastPrinted>
  <dcterms:created xsi:type="dcterms:W3CDTF">2015-12-28T09:53:00Z</dcterms:created>
  <dcterms:modified xsi:type="dcterms:W3CDTF">2024-05-03T09:09:00Z</dcterms:modified>
</cp:coreProperties>
</file>