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8A" w:rsidRPr="002B04E7" w:rsidRDefault="00991E2A" w:rsidP="00991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04E7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70015A" w:rsidRPr="002B04E7" w:rsidRDefault="0070015A" w:rsidP="00991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4E7">
        <w:rPr>
          <w:rFonts w:ascii="Times New Roman" w:hAnsi="Times New Roman" w:cs="Times New Roman"/>
          <w:sz w:val="24"/>
          <w:szCs w:val="24"/>
        </w:rPr>
        <w:t>Функциональные характеристики (потребительские свойства) поставляемого товара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4"/>
        <w:gridCol w:w="170"/>
        <w:gridCol w:w="5954"/>
        <w:gridCol w:w="3118"/>
      </w:tblGrid>
      <w:tr w:rsidR="007A34D2" w:rsidRPr="002B04E7" w:rsidTr="007A34D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15A" w:rsidRPr="002B04E7" w:rsidRDefault="0070015A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15A" w:rsidRPr="002B04E7" w:rsidRDefault="0070015A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товару/технические характеристики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5A" w:rsidRPr="002B04E7" w:rsidRDefault="0070015A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функций/Величина параметра</w:t>
            </w:r>
          </w:p>
        </w:tc>
      </w:tr>
      <w:tr w:rsidR="007A34D2" w:rsidRPr="002B04E7" w:rsidTr="007A34D2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5A" w:rsidRPr="006464B1" w:rsidRDefault="006464B1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рентгеновская для органов грудной клетки для массового скрининга</w:t>
            </w:r>
            <w:r w:rsidR="00427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 рентгензащитной кабиной)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15A" w:rsidRPr="002B04E7" w:rsidRDefault="0070015A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15A" w:rsidRPr="002B04E7" w:rsidRDefault="00C71393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Вид флюорографа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5A" w:rsidRPr="002B04E7" w:rsidRDefault="00C71393" w:rsidP="007A34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4E7">
              <w:rPr>
                <w:rFonts w:ascii="Times New Roman" w:hAnsi="Times New Roman"/>
                <w:sz w:val="24"/>
                <w:szCs w:val="24"/>
              </w:rPr>
              <w:t>Стационарный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93" w:rsidRPr="002B04E7" w:rsidRDefault="00C71393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393" w:rsidRPr="002B04E7" w:rsidRDefault="00C71393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Конструктивное исполнение штативной части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93" w:rsidRPr="002B04E7" w:rsidRDefault="00C71393" w:rsidP="007A34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4E7">
              <w:rPr>
                <w:rFonts w:ascii="Times New Roman" w:hAnsi="Times New Roman"/>
                <w:sz w:val="24"/>
                <w:szCs w:val="24"/>
              </w:rPr>
              <w:t>Цифровой флюорограф на основе рентгенозащитной кабины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1393" w:rsidRPr="002B0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аппаратом с автоматизированным рабочим местом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rPr>
          <w:trHeight w:val="438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к </w:t>
            </w:r>
            <w:r w:rsidR="00897390" w:rsidRPr="002B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рентгенозащитной кабине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897390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rPr>
          <w:trHeight w:val="709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Свинцовый эквивалент защитной кабины, мм Pb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97390"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 1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Подъемник для пациентов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вес пациента, кг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135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2952"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втоматическое закрытие/</w:t>
            </w: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двери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Схема расположения двери защитной кабины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90" w:rsidRPr="002B04E7" w:rsidRDefault="00897390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Левосторонняя </w:t>
            </w:r>
          </w:p>
          <w:p w:rsidR="00897390" w:rsidRPr="002B04E7" w:rsidRDefault="00897390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EA2C0F" w:rsidRPr="002B04E7" w:rsidRDefault="00897390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A2C0F"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равосторонняя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DA2952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Перемещение подъемника пациента в вертикальном направлении, см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DA2952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40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Блокировка анодного напряжения при открытой двери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897390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97390"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окусное расстояние, см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tabs>
                <w:tab w:val="left" w:pos="97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120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4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4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Требования к ЦПРИ (цифровой приемник рентгеновского изображения)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897390" w:rsidP="007A34D2">
            <w:pPr>
              <w:pStyle w:val="a3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Принцип построения ЦПРИ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Плоско</w:t>
            </w:r>
            <w:r w:rsidR="00EA2C0F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панельный детектор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рабочего поля, </w:t>
            </w:r>
            <w:r w:rsidR="00E842F9" w:rsidRPr="002B04E7">
              <w:rPr>
                <w:rFonts w:ascii="Times New Roman" w:hAnsi="Times New Roman"/>
                <w:sz w:val="24"/>
                <w:szCs w:val="24"/>
              </w:rPr>
              <w:t>мм × мм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400 </w:t>
            </w:r>
            <w:r w:rsidR="00897390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×</w:t>
            </w: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400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Размер матрицы детектора, пикселей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3000 </w:t>
            </w:r>
            <w:r w:rsidR="00897390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× </w:t>
            </w: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Шаг пикселя, мкм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140</w:t>
            </w:r>
            <w:r w:rsidR="00897390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× </w:t>
            </w: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Разрядность аналогово-цифрового преобразователя, бит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14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Пространственное разрешение, пар линий/мм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897390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EA2C0F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Пороговая контрастная чувствительность, 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897390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Время выведения изображения на монитор после сканирования, сек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10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842F9" w:rsidP="007A34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4E7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рентгеновскому излучателю с рентгеновской диафрагмой и световым указателем поля облучения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4E7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4E7">
              <w:rPr>
                <w:rFonts w:ascii="Times New Roman" w:hAnsi="Times New Roman"/>
                <w:bCs/>
                <w:sz w:val="24"/>
                <w:szCs w:val="24"/>
              </w:rPr>
              <w:t>Тип излучателя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4E7">
              <w:rPr>
                <w:rFonts w:ascii="Times New Roman" w:hAnsi="Times New Roman"/>
                <w:bCs/>
                <w:sz w:val="24"/>
                <w:szCs w:val="24"/>
              </w:rPr>
              <w:t>Рентгеновский диагностический излучатель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4E7">
              <w:rPr>
                <w:rFonts w:ascii="Times New Roman" w:hAnsi="Times New Roman"/>
                <w:bCs/>
                <w:sz w:val="24"/>
                <w:szCs w:val="24"/>
              </w:rPr>
              <w:t>Тип рентгеновской трубки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4E7">
              <w:rPr>
                <w:rFonts w:ascii="Times New Roman" w:hAnsi="Times New Roman"/>
                <w:bCs/>
                <w:sz w:val="24"/>
                <w:szCs w:val="24"/>
              </w:rPr>
              <w:t>С вращающимся анодом</w:t>
            </w:r>
          </w:p>
        </w:tc>
      </w:tr>
      <w:tr w:rsidR="007A34D2" w:rsidRPr="002B04E7" w:rsidTr="007A34D2">
        <w:trPr>
          <w:trHeight w:val="80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большого фокусного пятна, мм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более 1,5</w:t>
            </w:r>
          </w:p>
        </w:tc>
      </w:tr>
      <w:tr w:rsidR="007A34D2" w:rsidRPr="002B04E7" w:rsidTr="007A34D2">
        <w:trPr>
          <w:trHeight w:val="203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малого фокусного пятна, мм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более 0,6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4E7">
              <w:rPr>
                <w:rFonts w:ascii="Times New Roman" w:hAnsi="Times New Roman"/>
                <w:bCs/>
                <w:sz w:val="24"/>
                <w:szCs w:val="24"/>
              </w:rPr>
              <w:t>Скорость вращения анода рентгеновской трубки, об./мин.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DA2952" w:rsidP="007A34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4E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EA2C0F" w:rsidRPr="002B04E7">
              <w:rPr>
                <w:rFonts w:ascii="Times New Roman" w:hAnsi="Times New Roman"/>
                <w:bCs/>
                <w:sz w:val="24"/>
                <w:szCs w:val="24"/>
              </w:rPr>
              <w:t>е менее 3 000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4E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FE32C8" w:rsidP="007A34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рентгеновскому питающему устройству (РПУ):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2C8" w:rsidRPr="002B04E7" w:rsidRDefault="00FE32C8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2C8" w:rsidRPr="002B04E7" w:rsidRDefault="00FE32C8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Способ управления работой РПУ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C8" w:rsidRPr="002B04E7" w:rsidRDefault="00FE32C8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Управление с АРМ1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Номинальная электрическая мощность РПУ при анодном напряжении 100кВ,максимальном анодном токе при напряжении 100кВ и времени нагрузки 0,1 с, кВт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30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897390" w:rsidP="007A34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анодного напряжения, кВ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В диапазоне от не более 40 до не менее 125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Максимальный </w:t>
            </w:r>
            <w:r w:rsidR="00897390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анодный ток, 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400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</w:t>
            </w:r>
            <w:r w:rsidR="00897390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е количества электричества, мАс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В диапазоне от не более 1 до не менее 100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Требования к сети электропитания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897390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Однофазная или трёхфазная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Напряжение питающей сети, 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220+10 или 380+10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Частота, Гц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Аппаратно-программный комплекс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rPr>
          <w:trHeight w:val="623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АРМ1 (</w:t>
            </w:r>
            <w:r w:rsidRPr="002B04E7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Автоматизированное рабочее место рентгенолаборанта)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rPr>
          <w:trHeight w:val="57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7.1.1.1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340CBA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Стационарный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7.1.1.2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40CBA"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актовая частота процессора, ГГц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340CBA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A2C0F"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</w:t>
            </w: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 xml:space="preserve"> 3,6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7.1.1.3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оперативной п</w:t>
            </w:r>
            <w:r w:rsidR="00340CBA"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амяти, Гбайт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340CBA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A2C0F"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</w:t>
            </w:r>
            <w:r w:rsidR="00EA2C0F" w:rsidRPr="002B04E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7.1.1.4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40CBA"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бъем постоянной памяти, Тбайт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340CBA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A2C0F"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</w:t>
            </w:r>
            <w:r w:rsidR="00EA2C0F" w:rsidRPr="002B04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7.1.1.5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Сетевой интерфейс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rPr>
          <w:trHeight w:val="25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7.1.1.6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Видеокарта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  <w:r w:rsidR="00DF55B8" w:rsidRPr="002B0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Привод дисков перезаписывающий </w:t>
            </w:r>
            <w:r w:rsidRPr="002B04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2B04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B04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Монитор: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340CBA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EA2C0F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азмером экрана по диагонал</w:t>
            </w: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и, дюйм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340CBA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EA2C0F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менее </w:t>
            </w: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7.1.2.1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340CBA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EA2C0F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азме</w:t>
            </w: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р матрицы (разрешение), пиксель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340CBA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EA2C0F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менее 1920 </w:t>
            </w:r>
            <w:r w:rsidR="00897390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×</w:t>
            </w:r>
            <w:r w:rsidR="00EA2C0F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340CBA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897390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анипулятор типа «мышь»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340CBA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EA2C0F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лавиатура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340CBA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EA2C0F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сточник бесперебойного питания</w:t>
            </w:r>
            <w:r w:rsidR="00DA2952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АРМ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FE32C8" w:rsidP="007A34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АРМ2 (</w:t>
            </w:r>
            <w:r w:rsidR="00EA2C0F" w:rsidRPr="002B04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Автоматизированное рабочее место врача-рентгенолога)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Медицинский диагностический монитор, 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340CBA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EA2C0F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азме</w:t>
            </w: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ром монитора по диагонали, дюйм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340CBA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EA2C0F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е менее 2</w:t>
            </w: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EA2C0F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0F" w:rsidRPr="002B04E7" w:rsidRDefault="00340CBA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EA2C0F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исло пикселей, ед.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0F" w:rsidRPr="002B04E7" w:rsidRDefault="00340CBA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EA2C0F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менее </w:t>
            </w: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  <w:r w:rsidR="00897390"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× </w:t>
            </w: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1024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Цветной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Операционная система, совместимая с поставляемым СПО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оперативной памяти, Гбайт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7.2.2.3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запоминающего устройства, Гб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 xml:space="preserve"> 4000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7.2.2.4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Частота процессора, ГГц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 xml:space="preserve"> 3,6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7.2.2.5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Совместимость DICOM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7.2.2.6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Привод дисков перезаписывающий </w:t>
            </w:r>
            <w:r w:rsidRPr="002B04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2B04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B04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Устройства ввода информации: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7.2.3.1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7.2.3.2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Манипулятор типа «мышь»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Офисный лазерный принтер (для распечатки снимков и документов на формате А4)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7.2.5.1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Размером экрана по диагонали, дюйм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23</w:t>
            </w:r>
          </w:p>
        </w:tc>
      </w:tr>
      <w:tr w:rsidR="007A34D2" w:rsidRPr="002B04E7" w:rsidTr="007A34D2">
        <w:trPr>
          <w:trHeight w:val="505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7.2.5.2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Размер матрицы (разрешение), пиксель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1920 × 1200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Медицинский принтер для печати снимков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бесперебойного питания для АРМ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b/>
                <w:sz w:val="24"/>
                <w:szCs w:val="24"/>
              </w:rPr>
              <w:t>7.3.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4E7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СПО для АРМ 1 и АРМ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Регистрация, обработка, хранение, вывод на печать и передача медицинских флюорографических изображений, а также управление работой флюорографа и его составными частями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Современная цифровая технология получения изображений (флюорограмм) органов грудной клетки пациентов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База данных (пациенты/рентгенограммы) с возможностью ее экспорта/импорта в международном формате DICOM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Расширенный поиск пациентов и их данных по полям базы данных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Архивирование изображений и сопроводительных данных на жестком диске, а также чтение/запись изображений со сменных носителей информации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Расчет дозы облучения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Индикация значения произведения дозы на площадь, значение которого может быть измерено или вычислено (значение должно быть выражено в греях на квадратный метр; расширенная неопределенность индицируемого значения произведения дозы на площадь свыше 5 мкГр·м2 не должна превышать 35%)</w:t>
            </w: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B04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или</w:t>
            </w: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Производить автоматизированный расчет эффективной дозы облучения пациентов в соответствие с МУ 2.6.1.2944-11 и автоматически вносить ее в карту пациента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Распечатка выбранных изображений и сопроводительных данных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Электронное формирование медицинских документов, содержащих полученные флюорограммы и сопровождающую их текстовую информацию (данные о пациенте, заключение по результатам обследования с использованием шаблонов)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Требования к СПО по обеспечению функционирования базы данных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7.3.9.1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Ввод и хранение данных о пациентах: ФИО, дата рождения, пол, адрес, серия и номер страхового полиса, страховая компания, адрес места работы и профессия, а также вид, дата, время, параметры обследования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7.3.9.2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данных обследования с сохранением изображений, даты и наименования обследования, автоматически определяемой эффективной дозы облучения, а также с указанием причины обращения, диагноза и приведением рентгенологического заключения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7.3.9.3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Архивирование данных обследований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7.3.9.4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Поиск данных предыдущих обследований пациента и их объединение с данными текущего обследования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7.3.9.5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Печать изображений и сопровождающей информации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7.3.9.6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Просмотр изображений из архива, в т.ч. за определенный период времени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7.3.9.7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Автоматическое составление списка пациентов (за определенный период времени)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7.3.9.8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стандартизированных статистических отчетов о проведенных на цифровом флюорографе обследованиях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7.3.9.9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 взаимодействие в формате DICOM с электронным цифровым архивом медицинских изображений диагностического отделения медицинской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7.3.9.10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Функция обработки и архивирования снимков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Требования к СПО по обработке изображения: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7.3.10.1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Инвертирование ("негатив/позитив")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7.3.10.2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яркости и контрастности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7.3.10.3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Масштабирование фрагментов изображения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7.3.10.4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координат, расстояний, площадей, углов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7.3.10.5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Фильтрация изображения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7.3.10.6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масштаба фрагмента изображения в выделенной и перемещаемой оператором зоне интереса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5"/>
              <w:snapToGrid w:val="0"/>
              <w:spacing w:before="0" w:after="0"/>
              <w:ind w:left="0" w:right="0"/>
              <w:rPr>
                <w:b/>
                <w:sz w:val="24"/>
                <w:szCs w:val="24"/>
              </w:rPr>
            </w:pPr>
            <w:r w:rsidRPr="002B04E7">
              <w:rPr>
                <w:b/>
                <w:sz w:val="24"/>
                <w:szCs w:val="24"/>
              </w:rPr>
              <w:t>Дополнительные комплектующие: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5"/>
              <w:snapToGrid w:val="0"/>
              <w:spacing w:before="0" w:after="0"/>
              <w:ind w:left="0" w:right="0"/>
              <w:rPr>
                <w:sz w:val="24"/>
                <w:szCs w:val="24"/>
              </w:rPr>
            </w:pPr>
            <w:r w:rsidRPr="002B04E7">
              <w:rPr>
                <w:sz w:val="24"/>
                <w:szCs w:val="24"/>
              </w:rPr>
              <w:t>Камера для видеонаблюдения за положением пациента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7.4.2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5"/>
              <w:snapToGrid w:val="0"/>
              <w:spacing w:before="0" w:after="0"/>
              <w:ind w:left="0" w:right="0"/>
              <w:rPr>
                <w:sz w:val="24"/>
                <w:szCs w:val="24"/>
              </w:rPr>
            </w:pPr>
            <w:r w:rsidRPr="002B04E7">
              <w:rPr>
                <w:sz w:val="24"/>
                <w:szCs w:val="24"/>
                <w:lang w:eastAsia="ru-RU"/>
              </w:rPr>
              <w:t>Устройства двухсторонней аудиосвязи с пациентом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5"/>
              <w:snapToGrid w:val="0"/>
              <w:spacing w:before="0" w:after="0"/>
              <w:ind w:left="0" w:right="0"/>
              <w:rPr>
                <w:sz w:val="24"/>
                <w:szCs w:val="24"/>
              </w:rPr>
            </w:pPr>
            <w:r w:rsidRPr="002B04E7">
              <w:rPr>
                <w:sz w:val="24"/>
                <w:szCs w:val="24"/>
              </w:rPr>
              <w:t>Рабочий стол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7.4.4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5"/>
              <w:snapToGrid w:val="0"/>
              <w:spacing w:before="0" w:after="0"/>
              <w:ind w:left="0" w:right="0"/>
              <w:rPr>
                <w:sz w:val="24"/>
                <w:szCs w:val="24"/>
              </w:rPr>
            </w:pPr>
            <w:r w:rsidRPr="002B04E7">
              <w:rPr>
                <w:sz w:val="24"/>
                <w:szCs w:val="24"/>
              </w:rPr>
              <w:t>Кресло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4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Прочие условия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Пропускная способность флюорографа цифрового, снимков/час.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60</w:t>
            </w:r>
          </w:p>
        </w:tc>
      </w:tr>
      <w:tr w:rsidR="007A34D2" w:rsidRPr="002B04E7" w:rsidTr="007A34D2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Гарантийный срок эксплуатации, месяцев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52" w:rsidRPr="002B04E7" w:rsidRDefault="00DA2952" w:rsidP="007A34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4E7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24</w:t>
            </w:r>
          </w:p>
        </w:tc>
      </w:tr>
    </w:tbl>
    <w:p w:rsidR="0067048A" w:rsidRPr="002B04E7" w:rsidRDefault="00C63DBB" w:rsidP="00C63DBB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04E7">
        <w:rPr>
          <w:rFonts w:ascii="Times New Roman" w:hAnsi="Times New Roman" w:cs="Times New Roman"/>
          <w:sz w:val="24"/>
          <w:szCs w:val="24"/>
        </w:rPr>
        <w:t>Все элементы комплекта поставки должны быть совместимы между собой без дополнительных переходников и адаптеров.</w:t>
      </w:r>
    </w:p>
    <w:p w:rsidR="006F4540" w:rsidRPr="002B04E7" w:rsidRDefault="00293EA6" w:rsidP="006F4540">
      <w:pPr>
        <w:tabs>
          <w:tab w:val="left" w:pos="61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04E7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требований, связанных с определением соответствия поставляемого товара, выполняемой работы, оказываемой услуги потребностям заказчика</w:t>
      </w: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5"/>
        <w:gridCol w:w="3969"/>
      </w:tblGrid>
      <w:tr w:rsidR="007A34D2" w:rsidRPr="002B04E7" w:rsidTr="00293EA6">
        <w:trPr>
          <w:tblHeader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540" w:rsidRPr="002B04E7" w:rsidRDefault="006F4540" w:rsidP="006F4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540" w:rsidRPr="002B04E7" w:rsidRDefault="006F4540" w:rsidP="006F4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7A34D2" w:rsidRPr="002B04E7" w:rsidTr="00293EA6">
        <w:trPr>
          <w:trHeight w:val="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C0" w:rsidRPr="002B04E7" w:rsidRDefault="00904DC0" w:rsidP="00904DC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18.07.2011 № 223-ФЗ «О закупках товаров, работ, услуг отдельными видами юридических лиц»</w:t>
            </w:r>
          </w:p>
          <w:p w:rsidR="006F4540" w:rsidRPr="002B04E7" w:rsidRDefault="006F4540" w:rsidP="006F454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ГОСТ Р 56312-2021. Национальный стандарт Российской Федерации. Изделия медицинские электрические. Флюорографы цифровые. Технические требования для государственных закупок</w:t>
            </w:r>
            <w:r w:rsidR="00383189" w:rsidRPr="002B04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540" w:rsidRPr="002B04E7" w:rsidRDefault="006F4540" w:rsidP="006F454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ГОСТ Р 57084-2016 Национальный стандарт Российской Федерации. Изделия медицинские электрические. Детекторы для рентгенодиагностики плоскопанельные. Технические требования для государственных закупок</w:t>
            </w:r>
            <w:r w:rsidR="00383189" w:rsidRPr="002B04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540" w:rsidRPr="002B04E7" w:rsidRDefault="006F4540" w:rsidP="006F454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E7">
              <w:rPr>
                <w:rFonts w:ascii="Times New Roman" w:hAnsi="Times New Roman" w:cs="Times New Roman"/>
                <w:sz w:val="24"/>
                <w:szCs w:val="24"/>
              </w:rPr>
              <w:t>ГОСТ Р 57082-2016. Национальный стандарт Российской Федерации. Изделия медицинские электрические. Рабочая станция врача-рентгенолога. Технические требования для государственных закупок</w:t>
            </w:r>
            <w:r w:rsidR="00383189" w:rsidRPr="002B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540" w:rsidRPr="002B04E7" w:rsidRDefault="00293EA6" w:rsidP="00293EA6">
            <w:pPr>
              <w:pStyle w:val="TableContents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B04E7">
              <w:rPr>
                <w:sz w:val="24"/>
                <w:szCs w:val="24"/>
                <w:lang w:val="ru-RU"/>
              </w:rPr>
              <w:t>Описание объекта закупки сформировано исходя из потребности медицинских учреждений, с учетом особенностей, связанных с оказанием медицинской помощи, в том числе характеристик (показателей) указанных в ГОСТ, при этом ряд показателей, которые содержатся в ГОСТ, не имеют клинического значения, поэтому отсутствуют в ООЗ</w:t>
            </w:r>
          </w:p>
        </w:tc>
      </w:tr>
    </w:tbl>
    <w:p w:rsidR="006F4540" w:rsidRPr="002B04E7" w:rsidRDefault="006F4540" w:rsidP="006F4540">
      <w:pPr>
        <w:tabs>
          <w:tab w:val="left" w:pos="61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140B" w:rsidRPr="002B04E7" w:rsidRDefault="0081140B" w:rsidP="006F4540">
      <w:pPr>
        <w:tabs>
          <w:tab w:val="left" w:pos="61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1140B" w:rsidRPr="002B04E7" w:rsidSect="00C71393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F6"/>
    <w:rsid w:val="000E50AC"/>
    <w:rsid w:val="00227DF7"/>
    <w:rsid w:val="00293EA6"/>
    <w:rsid w:val="0029439D"/>
    <w:rsid w:val="002B04E7"/>
    <w:rsid w:val="002D37FA"/>
    <w:rsid w:val="00321920"/>
    <w:rsid w:val="00340CBA"/>
    <w:rsid w:val="0034656B"/>
    <w:rsid w:val="00372086"/>
    <w:rsid w:val="00383189"/>
    <w:rsid w:val="003D29AD"/>
    <w:rsid w:val="003E1890"/>
    <w:rsid w:val="00411BAD"/>
    <w:rsid w:val="00424BA9"/>
    <w:rsid w:val="004271C6"/>
    <w:rsid w:val="00443692"/>
    <w:rsid w:val="00492518"/>
    <w:rsid w:val="004D2272"/>
    <w:rsid w:val="00542035"/>
    <w:rsid w:val="005B7C8A"/>
    <w:rsid w:val="00623842"/>
    <w:rsid w:val="00626870"/>
    <w:rsid w:val="006464B1"/>
    <w:rsid w:val="0067048A"/>
    <w:rsid w:val="006C764C"/>
    <w:rsid w:val="006D4338"/>
    <w:rsid w:val="006F4540"/>
    <w:rsid w:val="0070015A"/>
    <w:rsid w:val="00706D68"/>
    <w:rsid w:val="007A34D2"/>
    <w:rsid w:val="007B3495"/>
    <w:rsid w:val="007C7A1A"/>
    <w:rsid w:val="0081140B"/>
    <w:rsid w:val="00897390"/>
    <w:rsid w:val="00904DC0"/>
    <w:rsid w:val="00936084"/>
    <w:rsid w:val="00991E2A"/>
    <w:rsid w:val="00A45726"/>
    <w:rsid w:val="00AA0A93"/>
    <w:rsid w:val="00B52D2A"/>
    <w:rsid w:val="00BB1D8F"/>
    <w:rsid w:val="00BC1C77"/>
    <w:rsid w:val="00C56884"/>
    <w:rsid w:val="00C63DBB"/>
    <w:rsid w:val="00C71393"/>
    <w:rsid w:val="00CC0DCF"/>
    <w:rsid w:val="00CD4E24"/>
    <w:rsid w:val="00CD7C8E"/>
    <w:rsid w:val="00CF219A"/>
    <w:rsid w:val="00DA2952"/>
    <w:rsid w:val="00DB3800"/>
    <w:rsid w:val="00DF55B8"/>
    <w:rsid w:val="00E2436A"/>
    <w:rsid w:val="00E842F9"/>
    <w:rsid w:val="00E84345"/>
    <w:rsid w:val="00EA2C0F"/>
    <w:rsid w:val="00ED432F"/>
    <w:rsid w:val="00FA0DF6"/>
    <w:rsid w:val="00FA4A6F"/>
    <w:rsid w:val="00FC2BF5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2BF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5">
    <w:name w:val="Таблица текст"/>
    <w:basedOn w:val="a"/>
    <w:rsid w:val="00FC2BF5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zh-CN"/>
    </w:rPr>
  </w:style>
  <w:style w:type="character" w:customStyle="1" w:styleId="a4">
    <w:name w:val="Без интервала Знак"/>
    <w:link w:val="a3"/>
    <w:uiPriority w:val="1"/>
    <w:locked/>
    <w:rsid w:val="00FC2BF5"/>
    <w:rPr>
      <w:rFonts w:ascii="Calibri" w:eastAsia="Calibri" w:hAnsi="Calibri" w:cs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8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34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8"/>
    <w:rsid w:val="006F4540"/>
    <w:pPr>
      <w:widowControl w:val="0"/>
      <w:autoSpaceDN w:val="0"/>
      <w:spacing w:after="0" w:line="180" w:lineRule="atLeast"/>
    </w:pPr>
    <w:rPr>
      <w:rFonts w:ascii="Times New Roman" w:eastAsia="Times New Roman" w:hAnsi="Times New Roman" w:cs="Times New Roman"/>
      <w:sz w:val="18"/>
      <w:szCs w:val="18"/>
      <w:lang w:val="en-US" w:eastAsia="zh-CN" w:bidi="hi-IN"/>
    </w:rPr>
  </w:style>
  <w:style w:type="paragraph" w:customStyle="1" w:styleId="ConsPlusNormal">
    <w:name w:val="ConsPlusNormal"/>
    <w:rsid w:val="006F4540"/>
    <w:pPr>
      <w:suppressAutoHyphens/>
      <w:autoSpaceDN w:val="0"/>
      <w:spacing w:after="0" w:line="100" w:lineRule="atLeast"/>
      <w:textAlignment w:val="baseline"/>
    </w:pPr>
    <w:rPr>
      <w:rFonts w:ascii="Arial" w:eastAsia="Lucida Sans Unicode" w:hAnsi="Arial" w:cs="Arial"/>
      <w:kern w:val="3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6F45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F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2BF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5">
    <w:name w:val="Таблица текст"/>
    <w:basedOn w:val="a"/>
    <w:rsid w:val="00FC2BF5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zh-CN"/>
    </w:rPr>
  </w:style>
  <w:style w:type="character" w:customStyle="1" w:styleId="a4">
    <w:name w:val="Без интервала Знак"/>
    <w:link w:val="a3"/>
    <w:uiPriority w:val="1"/>
    <w:locked/>
    <w:rsid w:val="00FC2BF5"/>
    <w:rPr>
      <w:rFonts w:ascii="Calibri" w:eastAsia="Calibri" w:hAnsi="Calibri" w:cs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8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34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8"/>
    <w:rsid w:val="006F4540"/>
    <w:pPr>
      <w:widowControl w:val="0"/>
      <w:autoSpaceDN w:val="0"/>
      <w:spacing w:after="0" w:line="180" w:lineRule="atLeast"/>
    </w:pPr>
    <w:rPr>
      <w:rFonts w:ascii="Times New Roman" w:eastAsia="Times New Roman" w:hAnsi="Times New Roman" w:cs="Times New Roman"/>
      <w:sz w:val="18"/>
      <w:szCs w:val="18"/>
      <w:lang w:val="en-US" w:eastAsia="zh-CN" w:bidi="hi-IN"/>
    </w:rPr>
  </w:style>
  <w:style w:type="paragraph" w:customStyle="1" w:styleId="ConsPlusNormal">
    <w:name w:val="ConsPlusNormal"/>
    <w:rsid w:val="006F4540"/>
    <w:pPr>
      <w:suppressAutoHyphens/>
      <w:autoSpaceDN w:val="0"/>
      <w:spacing w:after="0" w:line="100" w:lineRule="atLeast"/>
      <w:textAlignment w:val="baseline"/>
    </w:pPr>
    <w:rPr>
      <w:rFonts w:ascii="Arial" w:eastAsia="Lucida Sans Unicode" w:hAnsi="Arial" w:cs="Arial"/>
      <w:kern w:val="3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6F45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F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03F3-B15F-4890-86C6-9BD9BDF6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 Кривошапка</dc:creator>
  <cp:lastModifiedBy>Micron</cp:lastModifiedBy>
  <cp:revision>2</cp:revision>
  <cp:lastPrinted>2022-11-24T03:20:00Z</cp:lastPrinted>
  <dcterms:created xsi:type="dcterms:W3CDTF">2022-11-24T06:18:00Z</dcterms:created>
  <dcterms:modified xsi:type="dcterms:W3CDTF">2022-11-24T06:18:00Z</dcterms:modified>
</cp:coreProperties>
</file>