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A608" w14:textId="41D3C1BB" w:rsidR="009D20A1" w:rsidRPr="00F47A39" w:rsidRDefault="008A7A9A" w:rsidP="009D20A1">
      <w:pPr>
        <w:widowControl w:val="0"/>
        <w:jc w:val="center"/>
        <w:rPr>
          <w:rFonts w:ascii="Liberation Serif" w:eastAsia="Arial Unicode MS" w:hAnsi="Liberation Serif" w:cs="Liberation Serif"/>
          <w:b/>
          <w:color w:val="auto"/>
          <w:kern w:val="2"/>
          <w:sz w:val="23"/>
          <w:szCs w:val="23"/>
          <w:lang w:eastAsia="ar-SA"/>
        </w:rPr>
      </w:pPr>
      <w:r w:rsidRPr="00F47A39">
        <w:rPr>
          <w:rFonts w:ascii="Liberation Serif" w:eastAsia="Arial Unicode MS" w:hAnsi="Liberation Serif" w:cs="Liberation Serif"/>
          <w:b/>
          <w:color w:val="auto"/>
          <w:kern w:val="2"/>
          <w:sz w:val="23"/>
          <w:szCs w:val="23"/>
          <w:lang w:eastAsia="ar-SA"/>
        </w:rPr>
        <w:t>ТЕХНИЧЕСКОЕ ЗАДАНИЕ</w:t>
      </w:r>
    </w:p>
    <w:p w14:paraId="402A6EC9" w14:textId="1CEAD3F6" w:rsidR="00CD315E" w:rsidRPr="00F47A39" w:rsidRDefault="00CD315E" w:rsidP="00CD315E">
      <w:pPr>
        <w:widowControl w:val="0"/>
        <w:jc w:val="center"/>
        <w:rPr>
          <w:rFonts w:ascii="Liberation Serif" w:eastAsia="Arial Unicode MS" w:hAnsi="Liberation Serif" w:cs="Liberation Serif"/>
          <w:b/>
          <w:color w:val="auto"/>
          <w:kern w:val="2"/>
          <w:sz w:val="23"/>
          <w:szCs w:val="23"/>
          <w:lang w:eastAsia="ar-SA"/>
        </w:rPr>
      </w:pPr>
      <w:r w:rsidRPr="00F47A39">
        <w:rPr>
          <w:rFonts w:ascii="Liberation Serif" w:eastAsia="Arial Unicode MS" w:hAnsi="Liberation Serif" w:cs="Liberation Serif"/>
          <w:b/>
          <w:color w:val="auto"/>
          <w:kern w:val="2"/>
          <w:sz w:val="23"/>
          <w:szCs w:val="23"/>
          <w:lang w:eastAsia="ar-SA"/>
        </w:rPr>
        <w:t>(Описание предмета закупки)</w:t>
      </w:r>
    </w:p>
    <w:p w14:paraId="58BB01BE" w14:textId="4BF63A61" w:rsidR="008A7A9A" w:rsidRPr="00F47A39" w:rsidRDefault="008A7A9A" w:rsidP="00CD315E">
      <w:pPr>
        <w:tabs>
          <w:tab w:val="left" w:pos="4185"/>
        </w:tabs>
        <w:rPr>
          <w:rFonts w:ascii="Liberation Serif" w:eastAsia="Arial Unicode MS" w:hAnsi="Liberation Serif" w:cs="Liberation Serif"/>
          <w:b/>
          <w:color w:val="auto"/>
          <w:kern w:val="2"/>
          <w:sz w:val="23"/>
          <w:szCs w:val="23"/>
          <w:lang w:eastAsia="ar-SA"/>
        </w:rPr>
      </w:pPr>
    </w:p>
    <w:p w14:paraId="1CD90098" w14:textId="0708D7B8" w:rsidR="009D20A1" w:rsidRPr="00F47A39" w:rsidRDefault="008A7A9A" w:rsidP="00B47714">
      <w:pPr>
        <w:jc w:val="center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b/>
          <w:color w:val="auto"/>
          <w:sz w:val="23"/>
          <w:szCs w:val="23"/>
        </w:rPr>
        <w:t>Предмет</w:t>
      </w:r>
      <w:r w:rsidR="00F57237"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: </w:t>
      </w:r>
      <w:r w:rsidR="00B47714" w:rsidRPr="00F47A39">
        <w:rPr>
          <w:rFonts w:ascii="Liberation Serif" w:hAnsi="Liberation Serif" w:cs="Liberation Serif"/>
          <w:color w:val="auto"/>
          <w:sz w:val="23"/>
          <w:szCs w:val="23"/>
        </w:rPr>
        <w:t>П</w:t>
      </w:r>
      <w:r w:rsidR="00F57237" w:rsidRPr="00F47A39">
        <w:rPr>
          <w:rFonts w:ascii="Liberation Serif" w:hAnsi="Liberation Serif" w:cs="Liberation Serif"/>
          <w:color w:val="auto"/>
          <w:sz w:val="23"/>
          <w:szCs w:val="23"/>
        </w:rPr>
        <w:t>оставка</w:t>
      </w:r>
      <w:r w:rsidR="009D20A1"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 лекарственных препаратов</w:t>
      </w:r>
      <w:r w:rsidR="00E90FBC"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 (не ЖНВЛП)</w:t>
      </w:r>
      <w:r w:rsidR="009D20A1"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 для нужд ГАУСО СО «КЦСОН Ленинского района города Нижний Тагил»</w:t>
      </w:r>
    </w:p>
    <w:p w14:paraId="4BF89A9D" w14:textId="77777777" w:rsidR="009D20A1" w:rsidRPr="00F47A39" w:rsidRDefault="009D20A1" w:rsidP="009D20A1">
      <w:pPr>
        <w:jc w:val="center"/>
        <w:rPr>
          <w:rFonts w:ascii="Liberation Serif" w:hAnsi="Liberation Serif" w:cs="Liberation Serif"/>
          <w:color w:val="auto"/>
          <w:sz w:val="23"/>
          <w:szCs w:val="23"/>
        </w:rPr>
      </w:pPr>
    </w:p>
    <w:p w14:paraId="1B50593F" w14:textId="12FAC53B" w:rsidR="009D20A1" w:rsidRPr="00F47A39" w:rsidRDefault="00B47714" w:rsidP="00B47714">
      <w:pPr>
        <w:pStyle w:val="a4"/>
        <w:numPr>
          <w:ilvl w:val="0"/>
          <w:numId w:val="1"/>
        </w:numPr>
        <w:ind w:firstLine="490"/>
        <w:rPr>
          <w:rFonts w:ascii="Liberation Serif" w:hAnsi="Liberation Serif" w:cs="Liberation Serif"/>
          <w:b/>
          <w:sz w:val="23"/>
          <w:szCs w:val="23"/>
        </w:rPr>
      </w:pPr>
      <w:r w:rsidRPr="00F47A39">
        <w:rPr>
          <w:rFonts w:ascii="Liberation Serif" w:hAnsi="Liberation Serif" w:cs="Liberation Serif"/>
          <w:b/>
          <w:sz w:val="23"/>
          <w:szCs w:val="23"/>
        </w:rPr>
        <w:t xml:space="preserve"> </w:t>
      </w:r>
      <w:r w:rsidR="009D20A1" w:rsidRPr="00F47A39">
        <w:rPr>
          <w:rFonts w:ascii="Liberation Serif" w:hAnsi="Liberation Serif" w:cs="Liberation Serif"/>
          <w:b/>
          <w:sz w:val="23"/>
          <w:szCs w:val="23"/>
        </w:rPr>
        <w:t>Наименование и количество товара</w:t>
      </w:r>
      <w:r w:rsidR="008A7A9A" w:rsidRPr="00F47A39">
        <w:rPr>
          <w:rFonts w:ascii="Liberation Serif" w:hAnsi="Liberation Serif" w:cs="Liberation Serif"/>
          <w:b/>
          <w:sz w:val="23"/>
          <w:szCs w:val="23"/>
        </w:rPr>
        <w:t>:</w:t>
      </w:r>
    </w:p>
    <w:p w14:paraId="317DF5EF" w14:textId="77777777" w:rsidR="00B47714" w:rsidRPr="00F47A39" w:rsidRDefault="00B47714" w:rsidP="00B47714">
      <w:pPr>
        <w:pStyle w:val="a4"/>
        <w:ind w:left="1134"/>
        <w:rPr>
          <w:rFonts w:ascii="Liberation Serif" w:hAnsi="Liberation Serif" w:cs="Liberation Serif"/>
          <w:b/>
          <w:sz w:val="23"/>
          <w:szCs w:val="23"/>
        </w:rPr>
      </w:pPr>
    </w:p>
    <w:tbl>
      <w:tblPr>
        <w:tblStyle w:val="a7"/>
        <w:tblW w:w="151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2268"/>
        <w:gridCol w:w="1134"/>
        <w:gridCol w:w="1134"/>
        <w:gridCol w:w="1134"/>
        <w:gridCol w:w="1560"/>
        <w:gridCol w:w="2835"/>
      </w:tblGrid>
      <w:tr w:rsidR="0096156A" w:rsidRPr="00F47A39" w14:paraId="679620A7" w14:textId="03E4A6A7" w:rsidTr="0096156A">
        <w:tc>
          <w:tcPr>
            <w:tcW w:w="851" w:type="dxa"/>
            <w:vAlign w:val="center"/>
          </w:tcPr>
          <w:p w14:paraId="23ADA5F6" w14:textId="3AB37E23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1984" w:type="dxa"/>
            <w:vAlign w:val="center"/>
          </w:tcPr>
          <w:p w14:paraId="57C49027" w14:textId="66343929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Название препарата</w:t>
            </w:r>
          </w:p>
        </w:tc>
        <w:tc>
          <w:tcPr>
            <w:tcW w:w="2268" w:type="dxa"/>
            <w:vAlign w:val="center"/>
          </w:tcPr>
          <w:p w14:paraId="2ADB1471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Международное</w:t>
            </w:r>
          </w:p>
          <w:p w14:paraId="31ABF89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название</w:t>
            </w:r>
          </w:p>
        </w:tc>
        <w:tc>
          <w:tcPr>
            <w:tcW w:w="2268" w:type="dxa"/>
            <w:vAlign w:val="center"/>
          </w:tcPr>
          <w:p w14:paraId="2D6C5B8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14:paraId="3100E78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0ABEB51B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513693D7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ЖНВЛП</w:t>
            </w:r>
          </w:p>
        </w:tc>
        <w:tc>
          <w:tcPr>
            <w:tcW w:w="1560" w:type="dxa"/>
            <w:vAlign w:val="center"/>
          </w:tcPr>
          <w:p w14:paraId="35D28070" w14:textId="179C7C2D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ОКПД 2</w:t>
            </w:r>
          </w:p>
        </w:tc>
        <w:tc>
          <w:tcPr>
            <w:tcW w:w="2835" w:type="dxa"/>
          </w:tcPr>
          <w:p w14:paraId="75DA1734" w14:textId="389A6216" w:rsidR="0096156A" w:rsidRPr="00F47A39" w:rsidRDefault="0096156A" w:rsidP="0096156A">
            <w:pPr>
              <w:jc w:val="center"/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</w:pPr>
            <w:r w:rsidRPr="0096156A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Информация о запрете</w:t>
            </w:r>
            <w:r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,</w:t>
            </w:r>
            <w:r w:rsidRPr="0096156A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 xml:space="preserve">ограничении, преимуществе </w:t>
            </w:r>
            <w:r w:rsidRPr="0096156A">
              <w:rPr>
                <w:rFonts w:ascii="Liberation Serif" w:hAnsi="Liberation Serif" w:cs="Liberation Serif"/>
                <w:b/>
                <w:color w:val="auto"/>
                <w:sz w:val="23"/>
                <w:szCs w:val="23"/>
              </w:rPr>
              <w:t>закупок товаров в соответствии с ПП 1875</w:t>
            </w:r>
          </w:p>
        </w:tc>
      </w:tr>
      <w:tr w:rsidR="0096156A" w:rsidRPr="00F47A39" w14:paraId="0921E80F" w14:textId="4AB90B1E" w:rsidTr="0096156A">
        <w:tc>
          <w:tcPr>
            <w:tcW w:w="851" w:type="dxa"/>
            <w:vAlign w:val="center"/>
          </w:tcPr>
          <w:p w14:paraId="056F89F4" w14:textId="62FA3856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14:paraId="230BFC9B" w14:textId="1E4B25F2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Аквалор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беби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1DE68B2C" w14:textId="43FB6BE9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3075C7B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Изотонический стерильный раствор</w:t>
            </w:r>
          </w:p>
        </w:tc>
        <w:tc>
          <w:tcPr>
            <w:tcW w:w="2268" w:type="dxa"/>
            <w:vAlign w:val="center"/>
          </w:tcPr>
          <w:p w14:paraId="317A8753" w14:textId="04D54EC6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Спрей, 150 мл</w:t>
            </w:r>
          </w:p>
        </w:tc>
        <w:tc>
          <w:tcPr>
            <w:tcW w:w="1134" w:type="dxa"/>
            <w:vAlign w:val="center"/>
          </w:tcPr>
          <w:p w14:paraId="44A65391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3BE0C867" w14:textId="77DB045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3974F26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568360B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21.20.10.251</w:t>
            </w:r>
          </w:p>
        </w:tc>
        <w:tc>
          <w:tcPr>
            <w:tcW w:w="2835" w:type="dxa"/>
          </w:tcPr>
          <w:p w14:paraId="599AFDDF" w14:textId="77777777" w:rsidR="004E0BC2" w:rsidRDefault="00010C7D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Не </w:t>
            </w:r>
            <w:r w:rsidR="004E0BC2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установлено </w:t>
            </w:r>
          </w:p>
          <w:p w14:paraId="37EC6706" w14:textId="60BD4F60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200988E3" w14:textId="033924F4" w:rsidTr="0096156A">
        <w:tc>
          <w:tcPr>
            <w:tcW w:w="851" w:type="dxa"/>
            <w:vAlign w:val="center"/>
          </w:tcPr>
          <w:p w14:paraId="74D034EE" w14:textId="345036E0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984" w:type="dxa"/>
            <w:vAlign w:val="center"/>
          </w:tcPr>
          <w:p w14:paraId="728B721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Анальгин 50%,</w:t>
            </w:r>
          </w:p>
          <w:p w14:paraId="6AA5B2D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1CB39D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Метамизол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натрия</w:t>
            </w:r>
          </w:p>
        </w:tc>
        <w:tc>
          <w:tcPr>
            <w:tcW w:w="2268" w:type="dxa"/>
            <w:vAlign w:val="center"/>
          </w:tcPr>
          <w:p w14:paraId="299734CC" w14:textId="5D56A688" w:rsidR="008D0682" w:rsidRDefault="0096156A" w:rsidP="008D068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Раствор для инъекций,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ампул</w:t>
            </w:r>
            <w:r w:rsidR="008D0682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ы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по 2 мл</w:t>
            </w:r>
            <w:r w:rsidR="008D0682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</w:p>
          <w:p w14:paraId="1C762B52" w14:textId="1EC613EC" w:rsidR="0096156A" w:rsidRPr="00F47A39" w:rsidRDefault="008D0682" w:rsidP="008D068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(</w:t>
            </w:r>
            <w:r w:rsidRPr="008D0682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количество в потребительской упаковке </w:t>
            </w:r>
            <w:r w:rsidR="0096156A" w:rsidRPr="00777A03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</w:t>
            </w:r>
            <w:proofErr w:type="spellEnd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</w:t>
            </w:r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*</w:t>
            </w:r>
          </w:p>
        </w:tc>
        <w:tc>
          <w:tcPr>
            <w:tcW w:w="1134" w:type="dxa"/>
            <w:vAlign w:val="center"/>
          </w:tcPr>
          <w:p w14:paraId="7C68B058" w14:textId="4D3EF261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57420BB7" w14:textId="6A011DCC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1BC84D1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6E431F0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21.20.10.232</w:t>
            </w:r>
          </w:p>
        </w:tc>
        <w:tc>
          <w:tcPr>
            <w:tcW w:w="2835" w:type="dxa"/>
          </w:tcPr>
          <w:p w14:paraId="63151B4C" w14:textId="77777777" w:rsidR="004E0BC2" w:rsidRDefault="004E0BC2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424B5AF7" w14:textId="2A0A2AB5" w:rsidR="0096156A" w:rsidRPr="00F47A39" w:rsidRDefault="004E0BC2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71702B25" w14:textId="5FED83A8" w:rsidTr="0096156A">
        <w:tc>
          <w:tcPr>
            <w:tcW w:w="851" w:type="dxa"/>
            <w:vAlign w:val="center"/>
          </w:tcPr>
          <w:p w14:paraId="28D53B5E" w14:textId="0455FDFB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3</w:t>
            </w:r>
          </w:p>
        </w:tc>
        <w:tc>
          <w:tcPr>
            <w:tcW w:w="1984" w:type="dxa"/>
            <w:vAlign w:val="center"/>
          </w:tcPr>
          <w:p w14:paraId="175342E4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Аджисепт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классические,</w:t>
            </w:r>
          </w:p>
          <w:p w14:paraId="7039F214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A08CD84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Амилметакрезол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+</w:t>
            </w:r>
          </w:p>
          <w:p w14:paraId="3EC142A8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Дихлорбензиловый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спирт</w:t>
            </w:r>
          </w:p>
        </w:tc>
        <w:tc>
          <w:tcPr>
            <w:tcW w:w="2268" w:type="dxa"/>
            <w:vAlign w:val="center"/>
          </w:tcPr>
          <w:p w14:paraId="1726EAB2" w14:textId="6E38607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Таблетк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для рассасывания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r w:rsidR="008D0682" w:rsidRPr="008D0682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(количество в потребительской упаковке</w:t>
            </w:r>
            <w:r w:rsidRPr="00777A03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24</w:t>
            </w:r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</w:t>
            </w:r>
            <w:proofErr w:type="spellEnd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)*</w:t>
            </w:r>
          </w:p>
        </w:tc>
        <w:tc>
          <w:tcPr>
            <w:tcW w:w="1134" w:type="dxa"/>
            <w:vAlign w:val="center"/>
          </w:tcPr>
          <w:p w14:paraId="4B0662F7" w14:textId="655EA331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4F0F6F54" w14:textId="69686CFF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1E2EBBF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01ECB88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21.20.10.253</w:t>
            </w:r>
          </w:p>
        </w:tc>
        <w:tc>
          <w:tcPr>
            <w:tcW w:w="2835" w:type="dxa"/>
          </w:tcPr>
          <w:p w14:paraId="145B4858" w14:textId="77777777" w:rsidR="004E0BC2" w:rsidRDefault="004E0BC2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35E0B147" w14:textId="3BC51FA1" w:rsidR="0096156A" w:rsidRPr="00F47A39" w:rsidRDefault="004E0BC2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17BB267F" w14:textId="07FDC431" w:rsidTr="0096156A">
        <w:tc>
          <w:tcPr>
            <w:tcW w:w="851" w:type="dxa"/>
            <w:vAlign w:val="center"/>
          </w:tcPr>
          <w:p w14:paraId="7734204E" w14:textId="71FD280C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4</w:t>
            </w:r>
          </w:p>
        </w:tc>
        <w:tc>
          <w:tcPr>
            <w:tcW w:w="1984" w:type="dxa"/>
            <w:vAlign w:val="center"/>
          </w:tcPr>
          <w:p w14:paraId="25C83677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Анальгин,</w:t>
            </w:r>
          </w:p>
          <w:p w14:paraId="0CDE3CE3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44D2992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Метамизол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натрий</w:t>
            </w:r>
          </w:p>
        </w:tc>
        <w:tc>
          <w:tcPr>
            <w:tcW w:w="2268" w:type="dxa"/>
            <w:vAlign w:val="center"/>
          </w:tcPr>
          <w:p w14:paraId="5E4A019F" w14:textId="07D6F053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Таблетк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 500 мг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r w:rsidR="006E3F57" w:rsidRP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(количество в потребительской упаковке 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20</w:t>
            </w:r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</w:t>
            </w:r>
            <w:proofErr w:type="spellEnd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)*</w:t>
            </w:r>
          </w:p>
        </w:tc>
        <w:tc>
          <w:tcPr>
            <w:tcW w:w="1134" w:type="dxa"/>
            <w:vAlign w:val="center"/>
          </w:tcPr>
          <w:p w14:paraId="582D2127" w14:textId="57E03B32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565DC0B0" w14:textId="3736618F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65B612E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14FF0DA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21.20.10.232</w:t>
            </w:r>
          </w:p>
        </w:tc>
        <w:tc>
          <w:tcPr>
            <w:tcW w:w="2835" w:type="dxa"/>
          </w:tcPr>
          <w:p w14:paraId="4CADD704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2D5C45A6" w14:textId="441E9C3B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4B7B6626" w14:textId="47E8AD79" w:rsidTr="0096156A">
        <w:tc>
          <w:tcPr>
            <w:tcW w:w="851" w:type="dxa"/>
            <w:vAlign w:val="center"/>
          </w:tcPr>
          <w:p w14:paraId="01C0886B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984" w:type="dxa"/>
            <w:vAlign w:val="center"/>
          </w:tcPr>
          <w:p w14:paraId="523E1FC7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Аевит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3455E3E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5E14A76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Витамин Е +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Ретинол</w:t>
            </w:r>
            <w:proofErr w:type="spellEnd"/>
          </w:p>
        </w:tc>
        <w:tc>
          <w:tcPr>
            <w:tcW w:w="2268" w:type="dxa"/>
            <w:vAlign w:val="center"/>
          </w:tcPr>
          <w:p w14:paraId="5967D544" w14:textId="1779217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Капсул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ы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,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100 мг + 100000 МЕ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</w:t>
            </w:r>
            <w:r w:rsidR="006E3F57" w:rsidRPr="006E3F57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(количество в потребительской упаковке 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30</w:t>
            </w:r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шт</w:t>
            </w:r>
            <w:proofErr w:type="spellEnd"/>
            <w:r w:rsidR="006E3F57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)*</w:t>
            </w:r>
          </w:p>
        </w:tc>
        <w:tc>
          <w:tcPr>
            <w:tcW w:w="1134" w:type="dxa"/>
            <w:vAlign w:val="center"/>
          </w:tcPr>
          <w:p w14:paraId="7F6D7547" w14:textId="391A17D3" w:rsidR="0096156A" w:rsidRPr="00F47A39" w:rsidRDefault="006E3F57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2539345C" w14:textId="68A84E43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1E9A61C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23A6A7A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21.10.51.129</w:t>
            </w:r>
          </w:p>
        </w:tc>
        <w:tc>
          <w:tcPr>
            <w:tcW w:w="2835" w:type="dxa"/>
          </w:tcPr>
          <w:p w14:paraId="20FD946D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4453CF54" w14:textId="3B33E0C8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193C5667" w14:textId="5E459138" w:rsidTr="0096156A">
        <w:trPr>
          <w:trHeight w:val="617"/>
        </w:trPr>
        <w:tc>
          <w:tcPr>
            <w:tcW w:w="851" w:type="dxa"/>
            <w:vAlign w:val="center"/>
          </w:tcPr>
          <w:p w14:paraId="580A9286" w14:textId="2609A258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532479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6</w:t>
            </w:r>
          </w:p>
        </w:tc>
        <w:tc>
          <w:tcPr>
            <w:tcW w:w="1984" w:type="dxa"/>
            <w:vAlign w:val="center"/>
          </w:tcPr>
          <w:p w14:paraId="28A40CE7" w14:textId="6E7B137F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Бриллиантовый зелёный, или эквивалент</w:t>
            </w:r>
          </w:p>
        </w:tc>
        <w:tc>
          <w:tcPr>
            <w:tcW w:w="2268" w:type="dxa"/>
            <w:vAlign w:val="center"/>
          </w:tcPr>
          <w:p w14:paraId="388FB4D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Бриллиантовый зелёный</w:t>
            </w:r>
          </w:p>
        </w:tc>
        <w:tc>
          <w:tcPr>
            <w:tcW w:w="2268" w:type="dxa"/>
            <w:vAlign w:val="center"/>
          </w:tcPr>
          <w:p w14:paraId="7C18608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Раствор для наружного применения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lastRenderedPageBreak/>
              <w:t>спиртовой 1%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 25 мл</w:t>
            </w:r>
          </w:p>
        </w:tc>
        <w:tc>
          <w:tcPr>
            <w:tcW w:w="1134" w:type="dxa"/>
            <w:vAlign w:val="center"/>
          </w:tcPr>
          <w:p w14:paraId="4E3D355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lastRenderedPageBreak/>
              <w:t>флакон</w:t>
            </w:r>
          </w:p>
        </w:tc>
        <w:tc>
          <w:tcPr>
            <w:tcW w:w="1134" w:type="dxa"/>
            <w:vAlign w:val="center"/>
          </w:tcPr>
          <w:p w14:paraId="1D348AA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</w:tcPr>
          <w:p w14:paraId="03B7CAB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3CE7873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21.20.10.158</w:t>
            </w:r>
          </w:p>
        </w:tc>
        <w:tc>
          <w:tcPr>
            <w:tcW w:w="2835" w:type="dxa"/>
          </w:tcPr>
          <w:p w14:paraId="0DC7C752" w14:textId="77777777" w:rsidR="00225E6C" w:rsidRDefault="008E530E" w:rsidP="008E530E">
            <w:pPr>
              <w:jc w:val="center"/>
              <w:rPr>
                <w:highlight w:val="cyan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П.376</w:t>
            </w:r>
            <w:r w:rsid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 xml:space="preserve"> </w:t>
            </w: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приложения</w:t>
            </w:r>
            <w:r w:rsid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 xml:space="preserve">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2</w:t>
            </w:r>
            <w:r w:rsidR="004E0BC2" w:rsidRPr="004E0BC2">
              <w:rPr>
                <w:highlight w:val="cyan"/>
              </w:rPr>
              <w:t xml:space="preserve"> </w:t>
            </w:r>
          </w:p>
          <w:p w14:paraId="54A52EF8" w14:textId="3139B454" w:rsidR="008E530E" w:rsidRPr="004E0BC2" w:rsidRDefault="004E0BC2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</w:pP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ПП РФ № 1875</w:t>
            </w:r>
          </w:p>
          <w:p w14:paraId="2DE10B07" w14:textId="6007B3F0" w:rsidR="0096156A" w:rsidRPr="00010C7D" w:rsidRDefault="008E530E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Ограничение</w:t>
            </w:r>
          </w:p>
        </w:tc>
      </w:tr>
      <w:tr w:rsidR="0096156A" w:rsidRPr="00F47A39" w14:paraId="5552813D" w14:textId="2D70E4C9" w:rsidTr="0096156A">
        <w:tc>
          <w:tcPr>
            <w:tcW w:w="851" w:type="dxa"/>
            <w:vAlign w:val="center"/>
          </w:tcPr>
          <w:p w14:paraId="3ACB7114" w14:textId="60AC6355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14:paraId="29BDE6E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Бронхолитин,</w:t>
            </w:r>
          </w:p>
          <w:p w14:paraId="75510A0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40FBB3D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Глауцин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+ эфедрин</w:t>
            </w:r>
          </w:p>
          <w:p w14:paraId="1330445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3DBB48C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Сироп, 125 г</w:t>
            </w:r>
          </w:p>
        </w:tc>
        <w:tc>
          <w:tcPr>
            <w:tcW w:w="1134" w:type="dxa"/>
            <w:vAlign w:val="center"/>
          </w:tcPr>
          <w:p w14:paraId="54E4AFF8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643FB294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7AB2D0C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3900232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21.20.10.255</w:t>
            </w:r>
          </w:p>
        </w:tc>
        <w:tc>
          <w:tcPr>
            <w:tcW w:w="2835" w:type="dxa"/>
          </w:tcPr>
          <w:p w14:paraId="3A6B6109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5F05B34E" w14:textId="44767A4D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51B9426C" w14:textId="78BCB1B1" w:rsidTr="0096156A">
        <w:tc>
          <w:tcPr>
            <w:tcW w:w="851" w:type="dxa"/>
            <w:vAlign w:val="center"/>
          </w:tcPr>
          <w:p w14:paraId="5934DFB8" w14:textId="506BA41F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8</w:t>
            </w:r>
          </w:p>
        </w:tc>
        <w:tc>
          <w:tcPr>
            <w:tcW w:w="1984" w:type="dxa"/>
            <w:vAlign w:val="center"/>
          </w:tcPr>
          <w:p w14:paraId="5C77788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Гексорал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6E578EF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30153F6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Гексэтидин</w:t>
            </w:r>
            <w:proofErr w:type="spellEnd"/>
          </w:p>
        </w:tc>
        <w:tc>
          <w:tcPr>
            <w:tcW w:w="2268" w:type="dxa"/>
            <w:vAlign w:val="center"/>
          </w:tcPr>
          <w:p w14:paraId="3A2D1A0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Аэрозоль для местного применения, 0,2%, баллон по 40 мл</w:t>
            </w:r>
          </w:p>
        </w:tc>
        <w:tc>
          <w:tcPr>
            <w:tcW w:w="1134" w:type="dxa"/>
            <w:vAlign w:val="center"/>
          </w:tcPr>
          <w:p w14:paraId="6F4C0AF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534E1ED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770302D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4990C3E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21.20.10.253</w:t>
            </w:r>
          </w:p>
        </w:tc>
        <w:tc>
          <w:tcPr>
            <w:tcW w:w="2835" w:type="dxa"/>
          </w:tcPr>
          <w:p w14:paraId="4DE37FFD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79F9C4E4" w14:textId="2BB1E7BA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3D746661" w14:textId="7E0346C0" w:rsidTr="0096156A">
        <w:tc>
          <w:tcPr>
            <w:tcW w:w="851" w:type="dxa"/>
            <w:vAlign w:val="center"/>
          </w:tcPr>
          <w:p w14:paraId="4B361595" w14:textId="4C8416D9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9</w:t>
            </w:r>
          </w:p>
        </w:tc>
        <w:tc>
          <w:tcPr>
            <w:tcW w:w="1984" w:type="dxa"/>
            <w:vAlign w:val="center"/>
          </w:tcPr>
          <w:p w14:paraId="74E6C1A1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Долонит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539F28C9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1BEC850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Гепарин натрия +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Декспантенол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+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Диметилсульфоксид</w:t>
            </w:r>
            <w:proofErr w:type="spellEnd"/>
          </w:p>
        </w:tc>
        <w:tc>
          <w:tcPr>
            <w:tcW w:w="2268" w:type="dxa"/>
            <w:vAlign w:val="center"/>
          </w:tcPr>
          <w:p w14:paraId="5BB9425A" w14:textId="26FB238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Гель для наружного применения, туба по 30 г</w:t>
            </w:r>
          </w:p>
        </w:tc>
        <w:tc>
          <w:tcPr>
            <w:tcW w:w="1134" w:type="dxa"/>
            <w:vAlign w:val="center"/>
          </w:tcPr>
          <w:p w14:paraId="6D334F7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47D2B40" w14:textId="05685009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3</w:t>
            </w:r>
          </w:p>
        </w:tc>
        <w:tc>
          <w:tcPr>
            <w:tcW w:w="1134" w:type="dxa"/>
            <w:vAlign w:val="center"/>
          </w:tcPr>
          <w:p w14:paraId="30F122F9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2DD77370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21.20.10.131</w:t>
            </w:r>
          </w:p>
        </w:tc>
        <w:tc>
          <w:tcPr>
            <w:tcW w:w="2835" w:type="dxa"/>
          </w:tcPr>
          <w:p w14:paraId="7EB1DA33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5EBE318E" w14:textId="080CCFFD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03769A5A" w14:textId="417FED87" w:rsidTr="0096156A">
        <w:tc>
          <w:tcPr>
            <w:tcW w:w="851" w:type="dxa"/>
            <w:vAlign w:val="center"/>
          </w:tcPr>
          <w:p w14:paraId="5CCB10AD" w14:textId="026D57A8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984" w:type="dxa"/>
            <w:vAlign w:val="center"/>
          </w:tcPr>
          <w:p w14:paraId="754BACC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Канефрон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– Н,</w:t>
            </w:r>
          </w:p>
          <w:p w14:paraId="7330A97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2CE1D2E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Комбинированный растительный препарат</w:t>
            </w:r>
          </w:p>
        </w:tc>
        <w:tc>
          <w:tcPr>
            <w:tcW w:w="2268" w:type="dxa"/>
            <w:vAlign w:val="center"/>
          </w:tcPr>
          <w:p w14:paraId="6E63F8C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Капли для приема внутрь, флакон с дозирующим капельным устройством по 100 мл</w:t>
            </w:r>
          </w:p>
        </w:tc>
        <w:tc>
          <w:tcPr>
            <w:tcW w:w="1134" w:type="dxa"/>
            <w:vAlign w:val="center"/>
          </w:tcPr>
          <w:p w14:paraId="0C4C9C01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7209896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72EA5491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22BB389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21.20.10.143</w:t>
            </w:r>
          </w:p>
        </w:tc>
        <w:tc>
          <w:tcPr>
            <w:tcW w:w="2835" w:type="dxa"/>
          </w:tcPr>
          <w:p w14:paraId="48D5735C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63C81ED2" w14:textId="3FB765EA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14E1848F" w14:textId="0F5342C5" w:rsidTr="0096156A">
        <w:tc>
          <w:tcPr>
            <w:tcW w:w="851" w:type="dxa"/>
            <w:vAlign w:val="center"/>
          </w:tcPr>
          <w:p w14:paraId="780C2996" w14:textId="37C86CD2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11</w:t>
            </w:r>
          </w:p>
        </w:tc>
        <w:tc>
          <w:tcPr>
            <w:tcW w:w="1984" w:type="dxa"/>
            <w:vAlign w:val="center"/>
          </w:tcPr>
          <w:p w14:paraId="05A456DB" w14:textId="1AB29EEB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КОДЕЛАК БРОНХО с чабрецом,</w:t>
            </w:r>
          </w:p>
          <w:p w14:paraId="0CA4D0AD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29E62A68" w14:textId="5B200F62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Амброксол</w:t>
            </w:r>
            <w:proofErr w:type="spellEnd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+ Натрия </w:t>
            </w:r>
            <w:proofErr w:type="spellStart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глицирризинат</w:t>
            </w:r>
            <w:proofErr w:type="spellEnd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+ Тимьяна ползучего травы экстракт</w:t>
            </w:r>
          </w:p>
        </w:tc>
        <w:tc>
          <w:tcPr>
            <w:tcW w:w="2268" w:type="dxa"/>
            <w:vAlign w:val="center"/>
          </w:tcPr>
          <w:p w14:paraId="7DF59C0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Сироп, 200 мл</w:t>
            </w:r>
          </w:p>
        </w:tc>
        <w:tc>
          <w:tcPr>
            <w:tcW w:w="1134" w:type="dxa"/>
            <w:vAlign w:val="center"/>
          </w:tcPr>
          <w:p w14:paraId="527017A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3149455B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62F6710C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235BD40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21.20.10.255</w:t>
            </w:r>
          </w:p>
        </w:tc>
        <w:tc>
          <w:tcPr>
            <w:tcW w:w="2835" w:type="dxa"/>
          </w:tcPr>
          <w:p w14:paraId="615374D2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0835494D" w14:textId="59B57B39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6F4D1E63" w14:textId="7F49B841" w:rsidTr="0096156A">
        <w:tc>
          <w:tcPr>
            <w:tcW w:w="851" w:type="dxa"/>
            <w:vAlign w:val="center"/>
          </w:tcPr>
          <w:p w14:paraId="0B145EDE" w14:textId="6EAF0B14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532479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12</w:t>
            </w:r>
          </w:p>
        </w:tc>
        <w:tc>
          <w:tcPr>
            <w:tcW w:w="1984" w:type="dxa"/>
            <w:vAlign w:val="center"/>
          </w:tcPr>
          <w:p w14:paraId="2788255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Лейкопластырь катушечный   широкий</w:t>
            </w:r>
          </w:p>
        </w:tc>
        <w:tc>
          <w:tcPr>
            <w:tcW w:w="2268" w:type="dxa"/>
            <w:vAlign w:val="center"/>
          </w:tcPr>
          <w:p w14:paraId="2D0C76E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Лейкопластырь</w:t>
            </w:r>
          </w:p>
        </w:tc>
        <w:tc>
          <w:tcPr>
            <w:tcW w:w="2268" w:type="dxa"/>
            <w:vAlign w:val="center"/>
          </w:tcPr>
          <w:p w14:paraId="52398980" w14:textId="2E9CE0A9" w:rsidR="0096156A" w:rsidRPr="00F47A39" w:rsidRDefault="0096156A" w:rsidP="00241A45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Лейкопластырь медицинский фиксирующий на тканевой основе 5х500 </w:t>
            </w:r>
            <w:r w:rsidR="00241A45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см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 рулонный (катушка)</w:t>
            </w:r>
          </w:p>
        </w:tc>
        <w:tc>
          <w:tcPr>
            <w:tcW w:w="1134" w:type="dxa"/>
            <w:vAlign w:val="center"/>
          </w:tcPr>
          <w:p w14:paraId="045CE5B2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7AE48A3E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2C986FA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6F000859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21.20.24.110</w:t>
            </w:r>
          </w:p>
        </w:tc>
        <w:tc>
          <w:tcPr>
            <w:tcW w:w="2835" w:type="dxa"/>
          </w:tcPr>
          <w:p w14:paraId="6F97E504" w14:textId="77777777" w:rsidR="00225E6C" w:rsidRDefault="008E530E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П.37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6</w:t>
            </w: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приложения</w:t>
            </w:r>
            <w:r w:rsid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2</w:t>
            </w:r>
            <w:r w:rsidR="004E0BC2"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</w:t>
            </w:r>
          </w:p>
          <w:p w14:paraId="080EAD35" w14:textId="392F8897" w:rsidR="0096156A" w:rsidRPr="004E0BC2" w:rsidRDefault="004E0BC2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</w:pP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ПП РФ № 1875</w:t>
            </w:r>
          </w:p>
          <w:p w14:paraId="4A2E990A" w14:textId="52A24D4B" w:rsidR="008E530E" w:rsidRPr="00F47A39" w:rsidRDefault="008E530E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Ограничение</w:t>
            </w:r>
          </w:p>
        </w:tc>
      </w:tr>
      <w:tr w:rsidR="0096156A" w:rsidRPr="00F47A39" w14:paraId="3341F3A0" w14:textId="78B1DF2F" w:rsidTr="0096156A">
        <w:tc>
          <w:tcPr>
            <w:tcW w:w="851" w:type="dxa"/>
            <w:vAlign w:val="center"/>
          </w:tcPr>
          <w:p w14:paraId="12950EE9" w14:textId="672B100F" w:rsidR="0096156A" w:rsidRPr="0053247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532479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13</w:t>
            </w:r>
          </w:p>
        </w:tc>
        <w:tc>
          <w:tcPr>
            <w:tcW w:w="1984" w:type="dxa"/>
            <w:vAlign w:val="center"/>
          </w:tcPr>
          <w:p w14:paraId="7B69B5C4" w14:textId="77777777" w:rsidR="0096156A" w:rsidRPr="00F47A39" w:rsidRDefault="0096156A" w:rsidP="007120B9">
            <w:pPr>
              <w:pStyle w:val="1"/>
              <w:spacing w:before="0"/>
              <w:jc w:val="center"/>
              <w:outlineLvl w:val="0"/>
              <w:rPr>
                <w:rFonts w:ascii="Liberation Serif" w:hAnsi="Liberation Serif" w:cs="Liberation Serif"/>
                <w:b/>
                <w:bCs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Линимент бальзамический (по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вишневскому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),</w:t>
            </w:r>
          </w:p>
          <w:p w14:paraId="216F1817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3DFBF5CF" w14:textId="76C0FE08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Деготь + </w:t>
            </w:r>
            <w:proofErr w:type="spellStart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>Трибромфенолята</w:t>
            </w:r>
            <w:proofErr w:type="spellEnd"/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висмута и висмута оксида комплекс</w:t>
            </w:r>
          </w:p>
        </w:tc>
        <w:tc>
          <w:tcPr>
            <w:tcW w:w="2268" w:type="dxa"/>
            <w:vAlign w:val="center"/>
          </w:tcPr>
          <w:p w14:paraId="0611DCAC" w14:textId="71096205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Линимент для наружного применения; туба алюминиевая по 30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г</w:t>
            </w:r>
            <w:r w:rsidR="00454A31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р</w:t>
            </w:r>
            <w:proofErr w:type="spellEnd"/>
          </w:p>
        </w:tc>
        <w:tc>
          <w:tcPr>
            <w:tcW w:w="1134" w:type="dxa"/>
            <w:vAlign w:val="center"/>
          </w:tcPr>
          <w:p w14:paraId="764B571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435A39A5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776252AB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120A6143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21.20.10.158</w:t>
            </w:r>
          </w:p>
        </w:tc>
        <w:tc>
          <w:tcPr>
            <w:tcW w:w="2835" w:type="dxa"/>
          </w:tcPr>
          <w:p w14:paraId="59BCC071" w14:textId="77777777" w:rsidR="00225E6C" w:rsidRDefault="008E530E" w:rsidP="008E530E">
            <w:pPr>
              <w:jc w:val="center"/>
              <w:rPr>
                <w:highlight w:val="cyan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П.376</w:t>
            </w:r>
            <w:r w:rsid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 xml:space="preserve">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приложения2</w:t>
            </w:r>
            <w:r w:rsidR="004E0BC2" w:rsidRPr="004E0BC2">
              <w:rPr>
                <w:highlight w:val="cyan"/>
              </w:rPr>
              <w:t xml:space="preserve"> </w:t>
            </w:r>
          </w:p>
          <w:p w14:paraId="35D64BBF" w14:textId="5FF87566" w:rsidR="008E530E" w:rsidRPr="004E0BC2" w:rsidRDefault="004E0BC2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</w:pP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ПП РФ № 1875</w:t>
            </w:r>
          </w:p>
          <w:p w14:paraId="5ACC0403" w14:textId="79249DFF" w:rsidR="008E530E" w:rsidRPr="00F47A39" w:rsidRDefault="008E530E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Ограничение</w:t>
            </w:r>
          </w:p>
        </w:tc>
      </w:tr>
      <w:tr w:rsidR="0096156A" w:rsidRPr="00F47A39" w14:paraId="239E2CF9" w14:textId="5FC2BD55" w:rsidTr="0096156A">
        <w:tc>
          <w:tcPr>
            <w:tcW w:w="851" w:type="dxa"/>
            <w:vAlign w:val="center"/>
          </w:tcPr>
          <w:p w14:paraId="042C0204" w14:textId="6EC045B1" w:rsidR="0096156A" w:rsidRPr="002B727D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14</w:t>
            </w:r>
          </w:p>
        </w:tc>
        <w:tc>
          <w:tcPr>
            <w:tcW w:w="1984" w:type="dxa"/>
            <w:vAlign w:val="center"/>
          </w:tcPr>
          <w:p w14:paraId="27561278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Максиколд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Ототита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,</w:t>
            </w:r>
          </w:p>
          <w:p w14:paraId="2C0F5638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636B66E7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hyperlink r:id="rId5" w:history="1">
              <w:proofErr w:type="spellStart"/>
              <w:r w:rsidRPr="00F47A39">
                <w:rPr>
                  <w:rStyle w:val="a5"/>
                  <w:rFonts w:ascii="Liberation Serif" w:eastAsiaTheme="majorEastAsia" w:hAnsi="Liberation Serif" w:cs="Liberation Serif"/>
                  <w:color w:val="auto"/>
                  <w:sz w:val="23"/>
                  <w:szCs w:val="23"/>
                  <w:shd w:val="clear" w:color="auto" w:fill="FFFFFF"/>
                </w:rPr>
                <w:t>Лидокаин</w:t>
              </w:r>
              <w:proofErr w:type="spellEnd"/>
              <w:r w:rsidRPr="00F47A39">
                <w:rPr>
                  <w:rStyle w:val="a5"/>
                  <w:rFonts w:ascii="Liberation Serif" w:eastAsiaTheme="majorEastAsia" w:hAnsi="Liberation Serif" w:cs="Liberation Serif"/>
                  <w:color w:val="auto"/>
                  <w:sz w:val="23"/>
                  <w:szCs w:val="23"/>
                  <w:shd w:val="clear" w:color="auto" w:fill="FFFFFF"/>
                </w:rPr>
                <w:t xml:space="preserve"> + </w:t>
              </w:r>
              <w:proofErr w:type="spellStart"/>
              <w:r w:rsidRPr="00F47A39">
                <w:rPr>
                  <w:rStyle w:val="a5"/>
                  <w:rFonts w:ascii="Liberation Serif" w:eastAsiaTheme="majorEastAsia" w:hAnsi="Liberation Serif" w:cs="Liberation Serif"/>
                  <w:color w:val="auto"/>
                  <w:sz w:val="23"/>
                  <w:szCs w:val="23"/>
                  <w:shd w:val="clear" w:color="auto" w:fill="FFFFFF"/>
                </w:rPr>
                <w:t>Феназон</w:t>
              </w:r>
              <w:proofErr w:type="spellEnd"/>
            </w:hyperlink>
          </w:p>
        </w:tc>
        <w:tc>
          <w:tcPr>
            <w:tcW w:w="2268" w:type="dxa"/>
            <w:vAlign w:val="center"/>
          </w:tcPr>
          <w:p w14:paraId="2A578D7A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Капли ушные,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1%+4%; флакон-капельница по 15 мл</w:t>
            </w:r>
          </w:p>
        </w:tc>
        <w:tc>
          <w:tcPr>
            <w:tcW w:w="1134" w:type="dxa"/>
            <w:vAlign w:val="center"/>
          </w:tcPr>
          <w:p w14:paraId="7BDB47D3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265F66EF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34FCAD4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5C903716" w14:textId="77777777" w:rsidR="0096156A" w:rsidRPr="00F47A39" w:rsidRDefault="0096156A" w:rsidP="007120B9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21.20.10.262</w:t>
            </w:r>
          </w:p>
        </w:tc>
        <w:tc>
          <w:tcPr>
            <w:tcW w:w="2835" w:type="dxa"/>
          </w:tcPr>
          <w:p w14:paraId="0F5A3BBC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4CE64257" w14:textId="13B25332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7F0C869A" w14:textId="388BE2FD" w:rsidTr="0096156A">
        <w:tc>
          <w:tcPr>
            <w:tcW w:w="851" w:type="dxa"/>
            <w:vAlign w:val="center"/>
          </w:tcPr>
          <w:p w14:paraId="0630081B" w14:textId="651D3E46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lastRenderedPageBreak/>
              <w:t>15</w:t>
            </w:r>
          </w:p>
        </w:tc>
        <w:tc>
          <w:tcPr>
            <w:tcW w:w="1984" w:type="dxa"/>
            <w:vAlign w:val="center"/>
          </w:tcPr>
          <w:p w14:paraId="6D68CF0A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Полидекса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с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фенилэфрином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33C4089C" w14:textId="68DBAE56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2D5EDCC8" w14:textId="4EBC153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lang w:eastAsia="en-US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Дексаметазон+неомицин+полимиксин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В+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фенилэфрин</w:t>
            </w:r>
            <w:proofErr w:type="spellEnd"/>
          </w:p>
        </w:tc>
        <w:tc>
          <w:tcPr>
            <w:tcW w:w="2268" w:type="dxa"/>
            <w:vAlign w:val="center"/>
          </w:tcPr>
          <w:p w14:paraId="2B48B9DB" w14:textId="20880355" w:rsidR="0096156A" w:rsidRPr="00F47A39" w:rsidRDefault="0096156A" w:rsidP="00777A03">
            <w:pPr>
              <w:pStyle w:val="a8"/>
              <w:shd w:val="clear" w:color="auto" w:fill="FFFFFF"/>
              <w:spacing w:before="0" w:after="0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sz w:val="23"/>
                <w:szCs w:val="23"/>
              </w:rPr>
              <w:t>Спрей назальный, флакон с насадкой-распылителем, 15 мл</w:t>
            </w:r>
          </w:p>
        </w:tc>
        <w:tc>
          <w:tcPr>
            <w:tcW w:w="1134" w:type="dxa"/>
            <w:vAlign w:val="center"/>
          </w:tcPr>
          <w:p w14:paraId="200EBED5" w14:textId="1CF48782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70BBB4A9" w14:textId="6BFF3F78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4</w:t>
            </w:r>
          </w:p>
        </w:tc>
        <w:tc>
          <w:tcPr>
            <w:tcW w:w="1134" w:type="dxa"/>
            <w:vAlign w:val="center"/>
          </w:tcPr>
          <w:p w14:paraId="6C0EBBF1" w14:textId="3A32D61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0C4CF2D5" w14:textId="5490FB99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21.20.10.251</w:t>
            </w:r>
          </w:p>
        </w:tc>
        <w:tc>
          <w:tcPr>
            <w:tcW w:w="2835" w:type="dxa"/>
          </w:tcPr>
          <w:p w14:paraId="7EF0FBE1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698FE683" w14:textId="7DFBF16D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121D06DB" w14:textId="508B314A" w:rsidTr="0096156A">
        <w:tc>
          <w:tcPr>
            <w:tcW w:w="851" w:type="dxa"/>
            <w:vAlign w:val="center"/>
          </w:tcPr>
          <w:p w14:paraId="10CCC4E5" w14:textId="613E89F0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16</w:t>
            </w:r>
          </w:p>
        </w:tc>
        <w:tc>
          <w:tcPr>
            <w:tcW w:w="1984" w:type="dxa"/>
            <w:vAlign w:val="center"/>
          </w:tcPr>
          <w:p w14:paraId="591107F4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Раствор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ротокана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0F1ECBDE" w14:textId="7D6B00A4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2B7FABE3" w14:textId="0D048E1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Календулы лекарственной цветков экстракт + Ромашки аптечной цветков экстракт + Тысячелистника обыкновенного травы экстракт</w:t>
            </w:r>
          </w:p>
        </w:tc>
        <w:tc>
          <w:tcPr>
            <w:tcW w:w="2268" w:type="dxa"/>
            <w:vAlign w:val="center"/>
          </w:tcPr>
          <w:p w14:paraId="5BF1EBB2" w14:textId="02CBBB3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Экстракт для приема внутрь и местного применения жидкий, флакон по 50 мл</w:t>
            </w:r>
          </w:p>
        </w:tc>
        <w:tc>
          <w:tcPr>
            <w:tcW w:w="1134" w:type="dxa"/>
            <w:vAlign w:val="center"/>
          </w:tcPr>
          <w:p w14:paraId="6AEBE966" w14:textId="5CDAAD15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7765D0CF" w14:textId="4C2EF8FD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18087EA0" w14:textId="4112E424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18EE897C" w14:textId="0CC717F1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21.20.10.111</w:t>
            </w:r>
          </w:p>
        </w:tc>
        <w:tc>
          <w:tcPr>
            <w:tcW w:w="2835" w:type="dxa"/>
          </w:tcPr>
          <w:p w14:paraId="0B7095BD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06EECDD6" w14:textId="792D2C74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0F1FD6FF" w14:textId="125B3814" w:rsidTr="0096156A">
        <w:tc>
          <w:tcPr>
            <w:tcW w:w="851" w:type="dxa"/>
            <w:vAlign w:val="center"/>
          </w:tcPr>
          <w:p w14:paraId="7E9CCADC" w14:textId="15AE1834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17</w:t>
            </w:r>
          </w:p>
        </w:tc>
        <w:tc>
          <w:tcPr>
            <w:tcW w:w="1984" w:type="dxa"/>
            <w:vAlign w:val="center"/>
          </w:tcPr>
          <w:p w14:paraId="4CEE2A61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Санорин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[с ментолом и эвкалиптом],</w:t>
            </w:r>
          </w:p>
          <w:p w14:paraId="2B394D2C" w14:textId="67DC9D0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50526341" w14:textId="15822FC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Нафазолин</w:t>
            </w:r>
            <w:proofErr w:type="spellEnd"/>
          </w:p>
        </w:tc>
        <w:tc>
          <w:tcPr>
            <w:tcW w:w="2268" w:type="dxa"/>
            <w:vAlign w:val="center"/>
          </w:tcPr>
          <w:p w14:paraId="03B69F64" w14:textId="3E6FAB4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Спрей назальный, 0,1 %, по 10 мл во флакон</w:t>
            </w:r>
          </w:p>
        </w:tc>
        <w:tc>
          <w:tcPr>
            <w:tcW w:w="1134" w:type="dxa"/>
            <w:vAlign w:val="center"/>
          </w:tcPr>
          <w:p w14:paraId="100D6C97" w14:textId="5D0A8F4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флакон</w:t>
            </w:r>
          </w:p>
        </w:tc>
        <w:tc>
          <w:tcPr>
            <w:tcW w:w="1134" w:type="dxa"/>
            <w:vAlign w:val="center"/>
          </w:tcPr>
          <w:p w14:paraId="6E0B853D" w14:textId="79281B8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4B0371B1" w14:textId="12B58189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5E2D68F1" w14:textId="583716B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21.20.10.251</w:t>
            </w:r>
          </w:p>
        </w:tc>
        <w:tc>
          <w:tcPr>
            <w:tcW w:w="2835" w:type="dxa"/>
          </w:tcPr>
          <w:p w14:paraId="47D17CAB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5083069F" w14:textId="4AA8758D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232239E6" w14:textId="4DA1D3CF" w:rsidTr="0096156A">
        <w:tc>
          <w:tcPr>
            <w:tcW w:w="851" w:type="dxa"/>
            <w:vAlign w:val="center"/>
          </w:tcPr>
          <w:p w14:paraId="5387A843" w14:textId="52E340B5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18</w:t>
            </w:r>
          </w:p>
        </w:tc>
        <w:tc>
          <w:tcPr>
            <w:tcW w:w="1984" w:type="dxa"/>
            <w:vAlign w:val="center"/>
          </w:tcPr>
          <w:p w14:paraId="54707D25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Стопдиар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6DA4C86C" w14:textId="7A7DD386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65A9CC92" w14:textId="4828A8C6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Нифуроксазид</w:t>
            </w:r>
            <w:proofErr w:type="spellEnd"/>
          </w:p>
        </w:tc>
        <w:tc>
          <w:tcPr>
            <w:tcW w:w="2268" w:type="dxa"/>
            <w:vAlign w:val="center"/>
          </w:tcPr>
          <w:p w14:paraId="1471493C" w14:textId="77777777" w:rsidR="0096156A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Таблетка, 100 мг</w:t>
            </w:r>
          </w:p>
          <w:p w14:paraId="3E19E843" w14:textId="38A22FDC" w:rsidR="00454A31" w:rsidRPr="00F47A39" w:rsidRDefault="00454A31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454A31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(количество в потребительской упаковке</w:t>
            </w: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24 </w:t>
            </w: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</w:t>
            </w:r>
            <w:proofErr w:type="spellEnd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)*</w:t>
            </w:r>
          </w:p>
        </w:tc>
        <w:tc>
          <w:tcPr>
            <w:tcW w:w="1134" w:type="dxa"/>
            <w:vAlign w:val="center"/>
          </w:tcPr>
          <w:p w14:paraId="02F02969" w14:textId="0274C0D0" w:rsidR="0096156A" w:rsidRPr="00F47A39" w:rsidRDefault="00454A31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5271572B" w14:textId="5D12CDD7" w:rsidR="0096156A" w:rsidRPr="00F47A39" w:rsidRDefault="00454A31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6129E50A" w14:textId="7037191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1F448800" w14:textId="0CCB3818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21.20.10.116</w:t>
            </w:r>
          </w:p>
        </w:tc>
        <w:tc>
          <w:tcPr>
            <w:tcW w:w="2835" w:type="dxa"/>
          </w:tcPr>
          <w:p w14:paraId="4959C2F7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54478211" w14:textId="13996D01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22A4334B" w14:textId="5655A628" w:rsidTr="0096156A">
        <w:tc>
          <w:tcPr>
            <w:tcW w:w="851" w:type="dxa"/>
            <w:vAlign w:val="center"/>
          </w:tcPr>
          <w:p w14:paraId="7313F47C" w14:textId="0AC20334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777A03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19</w:t>
            </w:r>
          </w:p>
        </w:tc>
        <w:tc>
          <w:tcPr>
            <w:tcW w:w="1984" w:type="dxa"/>
            <w:vAlign w:val="center"/>
          </w:tcPr>
          <w:p w14:paraId="43E44762" w14:textId="6B339A00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Салфетки спиртовые</w:t>
            </w:r>
          </w:p>
        </w:tc>
        <w:tc>
          <w:tcPr>
            <w:tcW w:w="2268" w:type="dxa"/>
            <w:vAlign w:val="center"/>
          </w:tcPr>
          <w:p w14:paraId="279342FC" w14:textId="35A7F56D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Этанол 70 %</w:t>
            </w:r>
          </w:p>
        </w:tc>
        <w:tc>
          <w:tcPr>
            <w:tcW w:w="2268" w:type="dxa"/>
            <w:vAlign w:val="center"/>
          </w:tcPr>
          <w:p w14:paraId="077F2128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Салфетки спиртовые медицинского назначения,</w:t>
            </w:r>
          </w:p>
          <w:p w14:paraId="577D82DB" w14:textId="3327A4BE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125 мм*110 мм</w:t>
            </w:r>
          </w:p>
        </w:tc>
        <w:tc>
          <w:tcPr>
            <w:tcW w:w="1134" w:type="dxa"/>
            <w:vAlign w:val="center"/>
          </w:tcPr>
          <w:p w14:paraId="0511E613" w14:textId="12E7E31E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1AB42A91" w14:textId="6500C46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200</w:t>
            </w:r>
          </w:p>
        </w:tc>
        <w:tc>
          <w:tcPr>
            <w:tcW w:w="1134" w:type="dxa"/>
            <w:vAlign w:val="center"/>
          </w:tcPr>
          <w:p w14:paraId="0CD1B0FB" w14:textId="697C4AD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637F386A" w14:textId="6050BBC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21.20.24.160</w:t>
            </w:r>
          </w:p>
        </w:tc>
        <w:tc>
          <w:tcPr>
            <w:tcW w:w="2835" w:type="dxa"/>
          </w:tcPr>
          <w:p w14:paraId="53108F91" w14:textId="77777777" w:rsidR="00225E6C" w:rsidRDefault="008E530E" w:rsidP="008E530E">
            <w:pPr>
              <w:jc w:val="center"/>
              <w:rPr>
                <w:highlight w:val="cyan"/>
              </w:rPr>
            </w:pP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>П.376</w:t>
            </w:r>
            <w:r w:rsidR="004E0BC2"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  <w:t xml:space="preserve">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приложения</w:t>
            </w:r>
            <w:r w:rsidR="004E0BC2"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2</w:t>
            </w:r>
            <w:r w:rsidR="004E0BC2" w:rsidRPr="004E0BC2">
              <w:rPr>
                <w:highlight w:val="cyan"/>
              </w:rPr>
              <w:t xml:space="preserve"> </w:t>
            </w:r>
          </w:p>
          <w:p w14:paraId="7B42B1ED" w14:textId="29E1B604" w:rsidR="008E530E" w:rsidRPr="004E0BC2" w:rsidRDefault="004E0BC2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  <w:shd w:val="clear" w:color="auto" w:fill="FFFFFF"/>
              </w:rPr>
            </w:pP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ПП РФ № 1875</w:t>
            </w:r>
          </w:p>
          <w:p w14:paraId="2ED44086" w14:textId="48B0C8FC" w:rsidR="0096156A" w:rsidRPr="00F47A39" w:rsidRDefault="008E530E" w:rsidP="008E530E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8E530E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Ограничение</w:t>
            </w:r>
          </w:p>
        </w:tc>
      </w:tr>
      <w:tr w:rsidR="0096156A" w:rsidRPr="00F47A39" w14:paraId="0669B8F1" w14:textId="1FBC0F0D" w:rsidTr="0096156A">
        <w:tc>
          <w:tcPr>
            <w:tcW w:w="851" w:type="dxa"/>
            <w:shd w:val="clear" w:color="auto" w:fill="auto"/>
            <w:vAlign w:val="center"/>
          </w:tcPr>
          <w:p w14:paraId="10509698" w14:textId="2B37BD68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777A03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20</w:t>
            </w:r>
          </w:p>
        </w:tc>
        <w:tc>
          <w:tcPr>
            <w:tcW w:w="1984" w:type="dxa"/>
            <w:vAlign w:val="center"/>
          </w:tcPr>
          <w:p w14:paraId="1440A3AD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Тавегил,</w:t>
            </w:r>
          </w:p>
          <w:p w14:paraId="7EAE1098" w14:textId="0ED3EA49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6BF8D14" w14:textId="72CF9C1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Клемастин</w:t>
            </w:r>
            <w:proofErr w:type="spellEnd"/>
          </w:p>
        </w:tc>
        <w:tc>
          <w:tcPr>
            <w:tcW w:w="2268" w:type="dxa"/>
            <w:vAlign w:val="center"/>
          </w:tcPr>
          <w:p w14:paraId="28AEF7B5" w14:textId="04B5C43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777A03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Таблетки 1 мг </w:t>
            </w:r>
            <w:r w:rsidR="00454A31" w:rsidRPr="00454A31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(количество в потребительской упаковке </w:t>
            </w:r>
            <w:r w:rsidRPr="00777A03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20</w:t>
            </w:r>
            <w:r w:rsidR="00454A31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</w:t>
            </w:r>
            <w:proofErr w:type="spellStart"/>
            <w:r w:rsidR="00454A31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</w:t>
            </w:r>
            <w:proofErr w:type="spellEnd"/>
            <w:r w:rsidR="00454A31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)*</w:t>
            </w:r>
          </w:p>
        </w:tc>
        <w:tc>
          <w:tcPr>
            <w:tcW w:w="1134" w:type="dxa"/>
            <w:vAlign w:val="center"/>
          </w:tcPr>
          <w:p w14:paraId="5B619E7D" w14:textId="7C7AC96E" w:rsidR="0096156A" w:rsidRPr="00F47A39" w:rsidRDefault="00454A31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14:paraId="4B0A030B" w14:textId="1329423C" w:rsidR="0096156A" w:rsidRPr="00F47A39" w:rsidRDefault="00BB4B5F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10</w:t>
            </w:r>
          </w:p>
        </w:tc>
        <w:tc>
          <w:tcPr>
            <w:tcW w:w="1134" w:type="dxa"/>
            <w:vAlign w:val="center"/>
          </w:tcPr>
          <w:p w14:paraId="5A238A78" w14:textId="00A233F6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208416C1" w14:textId="69B006D5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21.20.10.256</w:t>
            </w:r>
          </w:p>
        </w:tc>
        <w:tc>
          <w:tcPr>
            <w:tcW w:w="2835" w:type="dxa"/>
          </w:tcPr>
          <w:p w14:paraId="5179653C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0C9A2C4F" w14:textId="392D9B85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2C0CE141" w14:textId="11A28A39" w:rsidTr="0096156A">
        <w:tc>
          <w:tcPr>
            <w:tcW w:w="851" w:type="dxa"/>
            <w:vAlign w:val="center"/>
          </w:tcPr>
          <w:p w14:paraId="20E8AC53" w14:textId="75B3F77D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</w:t>
            </w:r>
          </w:p>
        </w:tc>
        <w:tc>
          <w:tcPr>
            <w:tcW w:w="1984" w:type="dxa"/>
            <w:vAlign w:val="center"/>
          </w:tcPr>
          <w:p w14:paraId="21030880" w14:textId="7777777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Троксевазин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,</w:t>
            </w:r>
          </w:p>
          <w:p w14:paraId="249EA190" w14:textId="0C69E3C1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4A8C9A8" w14:textId="55532101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Троксерутин</w:t>
            </w:r>
            <w:proofErr w:type="spellEnd"/>
          </w:p>
        </w:tc>
        <w:tc>
          <w:tcPr>
            <w:tcW w:w="2268" w:type="dxa"/>
            <w:vAlign w:val="center"/>
          </w:tcPr>
          <w:p w14:paraId="0A4D22A7" w14:textId="7125FE8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Гель для наружного применения 2%, туба по 40 г</w:t>
            </w:r>
          </w:p>
        </w:tc>
        <w:tc>
          <w:tcPr>
            <w:tcW w:w="1134" w:type="dxa"/>
            <w:vAlign w:val="center"/>
          </w:tcPr>
          <w:p w14:paraId="4C371471" w14:textId="59A3433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78182098" w14:textId="675730B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50A7567D" w14:textId="16F57145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3EADC936" w14:textId="610716C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5F5F5"/>
              </w:rPr>
              <w:t>21.20.10.130</w:t>
            </w:r>
          </w:p>
        </w:tc>
        <w:tc>
          <w:tcPr>
            <w:tcW w:w="2835" w:type="dxa"/>
          </w:tcPr>
          <w:p w14:paraId="0662684E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239D770A" w14:textId="084831E2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5F5F5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653DC266" w14:textId="6AEC754D" w:rsidTr="0096156A">
        <w:tc>
          <w:tcPr>
            <w:tcW w:w="851" w:type="dxa"/>
            <w:vAlign w:val="center"/>
          </w:tcPr>
          <w:p w14:paraId="052A3CC7" w14:textId="142A7C3C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22</w:t>
            </w:r>
          </w:p>
        </w:tc>
        <w:tc>
          <w:tcPr>
            <w:tcW w:w="1984" w:type="dxa"/>
            <w:vAlign w:val="center"/>
          </w:tcPr>
          <w:p w14:paraId="4C0BCA81" w14:textId="68024276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Фенистил</w:t>
            </w:r>
            <w:proofErr w:type="spellEnd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гель, или эквивалент</w:t>
            </w:r>
          </w:p>
        </w:tc>
        <w:tc>
          <w:tcPr>
            <w:tcW w:w="2268" w:type="dxa"/>
            <w:vAlign w:val="center"/>
          </w:tcPr>
          <w:p w14:paraId="7B6481CA" w14:textId="39BC851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Диметинден</w:t>
            </w:r>
            <w:proofErr w:type="spellEnd"/>
          </w:p>
        </w:tc>
        <w:tc>
          <w:tcPr>
            <w:tcW w:w="2268" w:type="dxa"/>
            <w:vAlign w:val="center"/>
          </w:tcPr>
          <w:p w14:paraId="59D414CC" w14:textId="104B274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Гель для наружного применения 0,1%, туба по 30 г</w:t>
            </w:r>
          </w:p>
        </w:tc>
        <w:tc>
          <w:tcPr>
            <w:tcW w:w="1134" w:type="dxa"/>
            <w:vAlign w:val="center"/>
          </w:tcPr>
          <w:p w14:paraId="382EBE09" w14:textId="2E2F0A7D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743D36A2" w14:textId="5DB2379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3</w:t>
            </w:r>
          </w:p>
        </w:tc>
        <w:tc>
          <w:tcPr>
            <w:tcW w:w="1134" w:type="dxa"/>
            <w:vAlign w:val="center"/>
          </w:tcPr>
          <w:p w14:paraId="6B65DD1C" w14:textId="190CC34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3DE0698B" w14:textId="19AC3F94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2B727D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21.20.10.256</w:t>
            </w:r>
          </w:p>
        </w:tc>
        <w:tc>
          <w:tcPr>
            <w:tcW w:w="2835" w:type="dxa"/>
          </w:tcPr>
          <w:p w14:paraId="434F0455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0C5CED6F" w14:textId="4965F716" w:rsidR="0096156A" w:rsidRPr="002B727D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6156A" w:rsidRPr="00F47A39" w14:paraId="3185A24F" w14:textId="640D6283" w:rsidTr="0096156A">
        <w:tc>
          <w:tcPr>
            <w:tcW w:w="851" w:type="dxa"/>
            <w:vAlign w:val="center"/>
          </w:tcPr>
          <w:p w14:paraId="0D57B925" w14:textId="653F25F4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96156A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23</w:t>
            </w:r>
          </w:p>
        </w:tc>
        <w:tc>
          <w:tcPr>
            <w:tcW w:w="1984" w:type="dxa"/>
            <w:vAlign w:val="center"/>
          </w:tcPr>
          <w:p w14:paraId="6C00BE74" w14:textId="000FE0DE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Фукорцин</w:t>
            </w:r>
            <w:proofErr w:type="spellEnd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,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39750AA" w14:textId="7C325EC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eastAsiaTheme="majorEastAsia" w:hAnsi="Liberation Serif" w:cs="Liberation Serif"/>
                <w:color w:val="auto"/>
                <w:sz w:val="23"/>
                <w:szCs w:val="23"/>
              </w:rPr>
              <w:t>Борная кислота + Резорцин + Фенол + Фуксин</w:t>
            </w:r>
          </w:p>
        </w:tc>
        <w:tc>
          <w:tcPr>
            <w:tcW w:w="2268" w:type="dxa"/>
            <w:vAlign w:val="center"/>
          </w:tcPr>
          <w:p w14:paraId="0EFE7296" w14:textId="336B69C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Раствор для наружного применения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lastRenderedPageBreak/>
              <w:t>спиртовой, флакон по 10 мл</w:t>
            </w:r>
          </w:p>
        </w:tc>
        <w:tc>
          <w:tcPr>
            <w:tcW w:w="1134" w:type="dxa"/>
            <w:vAlign w:val="center"/>
          </w:tcPr>
          <w:p w14:paraId="527E9C76" w14:textId="3AC63BFB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lastRenderedPageBreak/>
              <w:t>флакон</w:t>
            </w:r>
          </w:p>
        </w:tc>
        <w:tc>
          <w:tcPr>
            <w:tcW w:w="1134" w:type="dxa"/>
            <w:vAlign w:val="center"/>
          </w:tcPr>
          <w:p w14:paraId="5E454F01" w14:textId="61F7DE9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23F4C809" w14:textId="7D23B2A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00AABF9D" w14:textId="5D89A268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21.20.10.158</w:t>
            </w:r>
          </w:p>
        </w:tc>
        <w:tc>
          <w:tcPr>
            <w:tcW w:w="2835" w:type="dxa"/>
          </w:tcPr>
          <w:p w14:paraId="3EBC7C47" w14:textId="77777777" w:rsidR="00225E6C" w:rsidRDefault="00555BCA" w:rsidP="00555BCA">
            <w:pPr>
              <w:jc w:val="center"/>
              <w:rPr>
                <w:highlight w:val="cyan"/>
              </w:rPr>
            </w:pPr>
            <w:r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П.376</w:t>
            </w:r>
            <w:r w:rsidR="004E0BC2"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</w:t>
            </w:r>
            <w:r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приложения</w:t>
            </w:r>
            <w:r w:rsidR="004E0BC2"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 </w:t>
            </w:r>
            <w:r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2</w:t>
            </w:r>
            <w:r w:rsidR="004E0BC2" w:rsidRPr="00225E6C">
              <w:rPr>
                <w:highlight w:val="cyan"/>
              </w:rPr>
              <w:t xml:space="preserve"> </w:t>
            </w:r>
          </w:p>
          <w:p w14:paraId="1FE42CD1" w14:textId="3D609EE5" w:rsidR="00555BCA" w:rsidRPr="004E0BC2" w:rsidRDefault="004E0BC2" w:rsidP="00555BCA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</w:pPr>
            <w:r w:rsidRPr="00225E6C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 xml:space="preserve">ПП </w:t>
            </w:r>
            <w:r w:rsidRPr="004E0BC2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РФ № 1875</w:t>
            </w:r>
          </w:p>
          <w:p w14:paraId="7089155A" w14:textId="0F981EA0" w:rsidR="0096156A" w:rsidRPr="00F47A39" w:rsidRDefault="00555BCA" w:rsidP="00555BCA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555BCA">
              <w:rPr>
                <w:rFonts w:ascii="Liberation Serif" w:hAnsi="Liberation Serif" w:cs="Liberation Serif"/>
                <w:color w:val="auto"/>
                <w:sz w:val="23"/>
                <w:szCs w:val="23"/>
                <w:highlight w:val="cyan"/>
              </w:rPr>
              <w:t>Ограничение</w:t>
            </w:r>
          </w:p>
        </w:tc>
      </w:tr>
      <w:tr w:rsidR="0096156A" w:rsidRPr="00F47A39" w14:paraId="2EBE91A6" w14:textId="56050EC3" w:rsidTr="0096156A">
        <w:tc>
          <w:tcPr>
            <w:tcW w:w="851" w:type="dxa"/>
            <w:vAlign w:val="center"/>
          </w:tcPr>
          <w:p w14:paraId="00846CF1" w14:textId="77777777" w:rsidR="0096156A" w:rsidRPr="002B727D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</w:p>
          <w:p w14:paraId="6EB073FC" w14:textId="2FC0FAA5" w:rsidR="0096156A" w:rsidRPr="002B727D" w:rsidRDefault="0096156A" w:rsidP="0096156A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96156A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24</w:t>
            </w:r>
          </w:p>
        </w:tc>
        <w:tc>
          <w:tcPr>
            <w:tcW w:w="1984" w:type="dxa"/>
            <w:vAlign w:val="center"/>
          </w:tcPr>
          <w:p w14:paraId="025E743D" w14:textId="042865CC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Герпферон</w:t>
            </w:r>
            <w:proofErr w:type="spellEnd"/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, 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или эквивалент</w:t>
            </w:r>
          </w:p>
        </w:tc>
        <w:tc>
          <w:tcPr>
            <w:tcW w:w="2268" w:type="dxa"/>
            <w:vAlign w:val="center"/>
          </w:tcPr>
          <w:p w14:paraId="7C9DF065" w14:textId="1CD5F9C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Интерферон альфа-2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lang w:val="en-US"/>
              </w:rPr>
              <w:t>b</w:t>
            </w: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 xml:space="preserve"> + ацикловир + </w:t>
            </w:r>
            <w:proofErr w:type="spellStart"/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лидокаин</w:t>
            </w:r>
            <w:proofErr w:type="spellEnd"/>
          </w:p>
        </w:tc>
        <w:tc>
          <w:tcPr>
            <w:tcW w:w="2268" w:type="dxa"/>
            <w:vAlign w:val="center"/>
          </w:tcPr>
          <w:p w14:paraId="521C414A" w14:textId="57DD449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Мазь для местного и наружного применения, туба по 5 г</w:t>
            </w:r>
          </w:p>
        </w:tc>
        <w:tc>
          <w:tcPr>
            <w:tcW w:w="1134" w:type="dxa"/>
            <w:vAlign w:val="center"/>
          </w:tcPr>
          <w:p w14:paraId="21018256" w14:textId="5E9DAFF2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51F1D789" w14:textId="6273B53F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5</w:t>
            </w:r>
          </w:p>
        </w:tc>
        <w:tc>
          <w:tcPr>
            <w:tcW w:w="1134" w:type="dxa"/>
            <w:vAlign w:val="center"/>
          </w:tcPr>
          <w:p w14:paraId="45E688BF" w14:textId="0BFD2607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</w:rPr>
              <w:t>-</w:t>
            </w:r>
          </w:p>
        </w:tc>
        <w:tc>
          <w:tcPr>
            <w:tcW w:w="1560" w:type="dxa"/>
            <w:vAlign w:val="center"/>
          </w:tcPr>
          <w:p w14:paraId="3818E965" w14:textId="09A8A2DA" w:rsidR="0096156A" w:rsidRPr="00F47A39" w:rsidRDefault="0096156A" w:rsidP="00777A03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</w:rPr>
            </w:pPr>
            <w:r w:rsidRPr="00F47A39"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21.20.10.194</w:t>
            </w:r>
          </w:p>
        </w:tc>
        <w:tc>
          <w:tcPr>
            <w:tcW w:w="2835" w:type="dxa"/>
          </w:tcPr>
          <w:p w14:paraId="08146FFE" w14:textId="77777777" w:rsidR="004E0BC2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>Не установлено</w:t>
            </w:r>
          </w:p>
          <w:p w14:paraId="1B142C6E" w14:textId="13191C12" w:rsidR="0096156A" w:rsidRPr="00F47A39" w:rsidRDefault="004E0BC2" w:rsidP="004E0BC2">
            <w:pPr>
              <w:jc w:val="center"/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auto"/>
                <w:sz w:val="23"/>
                <w:szCs w:val="23"/>
                <w:shd w:val="clear" w:color="auto" w:fill="FFFFFF"/>
              </w:rPr>
              <w:t xml:space="preserve"> (</w:t>
            </w:r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</w:t>
            </w:r>
            <w:proofErr w:type="spellStart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пп</w:t>
            </w:r>
            <w:proofErr w:type="spellEnd"/>
            <w:r w:rsidRPr="00E56570">
              <w:rPr>
                <w:rFonts w:ascii="Liberation Serif" w:hAnsi="Liberation Serif" w:cs="Liberation Serif"/>
                <w:sz w:val="24"/>
                <w:szCs w:val="24"/>
              </w:rPr>
              <w:t>. р) п.4 ПП РФ № 1875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50269404" w14:textId="18043390" w:rsidR="00443186" w:rsidRPr="00DB5BAE" w:rsidRDefault="00443186" w:rsidP="00443186">
      <w:pPr>
        <w:shd w:val="clear" w:color="auto" w:fill="FFFFFF"/>
        <w:ind w:left="567"/>
        <w:jc w:val="both"/>
        <w:rPr>
          <w:rFonts w:ascii="Liberation Serif" w:hAnsi="Liberation Serif"/>
          <w:sz w:val="23"/>
          <w:szCs w:val="23"/>
        </w:rPr>
      </w:pPr>
      <w:r w:rsidRPr="00443186">
        <w:rPr>
          <w:rFonts w:ascii="Liberation Serif" w:hAnsi="Liberation Serif"/>
          <w:b/>
          <w:bCs/>
          <w:sz w:val="23"/>
          <w:szCs w:val="23"/>
          <w:highlight w:val="cyan"/>
        </w:rPr>
        <w:t>вход</w:t>
      </w:r>
      <w:r w:rsidRPr="00443186">
        <w:rPr>
          <w:rFonts w:ascii="Liberation Serif" w:hAnsi="Liberation Serif"/>
          <w:b/>
          <w:bCs/>
          <w:sz w:val="23"/>
          <w:szCs w:val="23"/>
          <w:highlight w:val="cyan"/>
        </w:rPr>
        <w:t>я</w:t>
      </w:r>
      <w:r w:rsidRPr="00443186">
        <w:rPr>
          <w:rFonts w:ascii="Liberation Serif" w:hAnsi="Liberation Serif"/>
          <w:b/>
          <w:bCs/>
          <w:sz w:val="23"/>
          <w:szCs w:val="23"/>
          <w:highlight w:val="cyan"/>
        </w:rPr>
        <w:t xml:space="preserve">т в перечень товаров (работ, услуг) согласно Приложению № 2 </w:t>
      </w:r>
      <w:r w:rsidRPr="00443186">
        <w:rPr>
          <w:rFonts w:ascii="Liberation Serif" w:hAnsi="Liberation Serif"/>
          <w:b/>
          <w:sz w:val="23"/>
          <w:szCs w:val="23"/>
          <w:highlight w:val="cyan"/>
        </w:rPr>
        <w:t xml:space="preserve">ПП РФ № 1875 </w:t>
      </w:r>
      <w:r w:rsidRPr="00443186">
        <w:rPr>
          <w:rFonts w:ascii="Liberation Serif" w:hAnsi="Liberation Serif"/>
          <w:bCs/>
          <w:sz w:val="23"/>
          <w:szCs w:val="23"/>
          <w:highlight w:val="cyan"/>
        </w:rPr>
        <w:t>(</w:t>
      </w:r>
      <w:r w:rsidRPr="00443186">
        <w:rPr>
          <w:rFonts w:ascii="Liberation Serif" w:hAnsi="Liberation Serif"/>
          <w:color w:val="1A1A1A"/>
          <w:sz w:val="23"/>
          <w:szCs w:val="23"/>
          <w:highlight w:val="cyan"/>
        </w:rPr>
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(далее - ограничение</w:t>
      </w:r>
      <w:r w:rsidRPr="00443186">
        <w:rPr>
          <w:rFonts w:ascii="Liberation Serif" w:hAnsi="Liberation Serif"/>
          <w:bCs/>
          <w:sz w:val="23"/>
          <w:szCs w:val="23"/>
          <w:highlight w:val="cyan"/>
        </w:rPr>
        <w:t xml:space="preserve">). </w:t>
      </w:r>
    </w:p>
    <w:p w14:paraId="6EDEA6E9" w14:textId="77777777" w:rsidR="00B47714" w:rsidRPr="00F47A39" w:rsidRDefault="00B47714" w:rsidP="00B47714">
      <w:pPr>
        <w:rPr>
          <w:rFonts w:ascii="Liberation Serif" w:hAnsi="Liberation Serif" w:cs="Liberation Serif"/>
          <w:color w:val="auto"/>
          <w:sz w:val="23"/>
          <w:szCs w:val="23"/>
        </w:rPr>
      </w:pPr>
    </w:p>
    <w:p w14:paraId="3EE26618" w14:textId="335382DA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i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При поставке препаратов   возможно изменение количества упаковок (количества единиц (таблеток, ампул) лекарственного препарата во вторичной упаковке) при этом дозировка и изменения общего количества (штук) не допускается.</w:t>
      </w:r>
    </w:p>
    <w:p w14:paraId="0145920C" w14:textId="77777777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i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Участник закупки вправе предложить эквивалентную форму выпуска сопоставимую по способу введения и терапевтическому действию.</w:t>
      </w:r>
    </w:p>
    <w:p w14:paraId="65007EAB" w14:textId="72D28A93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i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Дозировка лекарственного препарата в определенных единицах измерения может быть конвертирована в иные единицы измерения.</w:t>
      </w:r>
    </w:p>
    <w:p w14:paraId="5F085BAF" w14:textId="13B91012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i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 Участник закупки вправе предложить любое количество единиц (флаконов, ампул, шприцев и др.) во вторичной потребительской упаковке, при этом количество единиц к поставке должно пересчитываться соответственно объему (не менее), заявленному Заказчик</w:t>
      </w:r>
      <w:r w:rsidR="008D0682">
        <w:rPr>
          <w:rFonts w:ascii="Liberation Serif" w:hAnsi="Liberation Serif" w:cs="Liberation Serif"/>
          <w:i/>
          <w:color w:val="auto"/>
          <w:sz w:val="23"/>
          <w:szCs w:val="23"/>
        </w:rPr>
        <w:t>ом</w:t>
      </w: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, без нарушения потребительской упаковки</w:t>
      </w:r>
    </w:p>
    <w:p w14:paraId="5EB22DA7" w14:textId="77777777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i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Поставка товара осуществляется в целых упаковках в соответствии с требованиями Федерального закона от 12.04.2010 № 61-ФЗ «Об обращении лекарственных средств». При этом если количество товара превышает количество, указанное в описании объекта закупки, поставка товара сверх установленного объема осуществляется за счет средств Поставщика без нарушения вторичной (потребительской) упаковки.</w:t>
      </w:r>
    </w:p>
    <w:p w14:paraId="748E3AC7" w14:textId="77777777" w:rsidR="00221447" w:rsidRPr="00F47A39" w:rsidRDefault="00221447" w:rsidP="00B47714">
      <w:pPr>
        <w:tabs>
          <w:tab w:val="left" w:pos="15026"/>
        </w:tabs>
        <w:ind w:left="567" w:right="414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>* Предусмотрена возможность поставки лекарственного препарата в кратной дозировке и двойном количестве за исключением эквивалентных дозировок лекарственного препарата, предусматривающих необходимость деления твердой лекарственной формы препарата.</w:t>
      </w:r>
    </w:p>
    <w:p w14:paraId="0F71DFB4" w14:textId="77777777" w:rsidR="00221447" w:rsidRPr="00F47A39" w:rsidRDefault="00221447" w:rsidP="00B47714">
      <w:pPr>
        <w:tabs>
          <w:tab w:val="left" w:pos="15026"/>
        </w:tabs>
        <w:ind w:right="414"/>
        <w:rPr>
          <w:rFonts w:ascii="Liberation Serif" w:hAnsi="Liberation Serif" w:cs="Liberation Serif"/>
          <w:color w:val="auto"/>
          <w:sz w:val="23"/>
          <w:szCs w:val="23"/>
        </w:rPr>
      </w:pPr>
    </w:p>
    <w:p w14:paraId="64C159B9" w14:textId="77777777" w:rsidR="00437C81" w:rsidRDefault="00221447" w:rsidP="00437C81">
      <w:pPr>
        <w:pStyle w:val="a4"/>
        <w:numPr>
          <w:ilvl w:val="0"/>
          <w:numId w:val="1"/>
        </w:numPr>
        <w:tabs>
          <w:tab w:val="left" w:pos="851"/>
        </w:tabs>
        <w:ind w:right="414" w:hanging="77"/>
        <w:jc w:val="both"/>
        <w:rPr>
          <w:rFonts w:ascii="Liberation Serif" w:hAnsi="Liberation Serif" w:cs="Liberation Serif"/>
          <w:sz w:val="23"/>
          <w:szCs w:val="23"/>
        </w:rPr>
      </w:pPr>
      <w:r w:rsidRPr="00F47A39">
        <w:rPr>
          <w:rFonts w:ascii="Liberation Serif" w:hAnsi="Liberation Serif" w:cs="Liberation Serif"/>
          <w:sz w:val="23"/>
          <w:szCs w:val="23"/>
        </w:rPr>
        <w:t xml:space="preserve">Срок поставки товара – </w:t>
      </w:r>
      <w:r w:rsidR="00FB5DC7" w:rsidRPr="00F47A39">
        <w:rPr>
          <w:rFonts w:ascii="Liberation Serif" w:hAnsi="Liberation Serif" w:cs="Liberation Serif"/>
          <w:sz w:val="23"/>
          <w:szCs w:val="23"/>
        </w:rPr>
        <w:t>1</w:t>
      </w:r>
      <w:r w:rsidR="00970EC8">
        <w:rPr>
          <w:rFonts w:ascii="Liberation Serif" w:hAnsi="Liberation Serif" w:cs="Liberation Serif"/>
          <w:sz w:val="23"/>
          <w:szCs w:val="23"/>
        </w:rPr>
        <w:t>0</w:t>
      </w:r>
      <w:r w:rsidRPr="00F47A39">
        <w:rPr>
          <w:rFonts w:ascii="Liberation Serif" w:hAnsi="Liberation Serif" w:cs="Liberation Serif"/>
          <w:sz w:val="23"/>
          <w:szCs w:val="23"/>
        </w:rPr>
        <w:t xml:space="preserve"> (</w:t>
      </w:r>
      <w:r w:rsidR="00FB5DC7" w:rsidRPr="00F47A39">
        <w:rPr>
          <w:rFonts w:ascii="Liberation Serif" w:hAnsi="Liberation Serif" w:cs="Liberation Serif"/>
          <w:sz w:val="23"/>
          <w:szCs w:val="23"/>
        </w:rPr>
        <w:t>десять</w:t>
      </w:r>
      <w:r w:rsidRPr="00F47A39">
        <w:rPr>
          <w:rFonts w:ascii="Liberation Serif" w:hAnsi="Liberation Serif" w:cs="Liberation Serif"/>
          <w:sz w:val="23"/>
          <w:szCs w:val="23"/>
        </w:rPr>
        <w:t>)</w:t>
      </w:r>
      <w:r w:rsidR="004E08F7">
        <w:rPr>
          <w:rFonts w:ascii="Liberation Serif" w:hAnsi="Liberation Serif" w:cs="Liberation Serif"/>
          <w:sz w:val="23"/>
          <w:szCs w:val="23"/>
        </w:rPr>
        <w:t xml:space="preserve"> календарных</w:t>
      </w:r>
      <w:r w:rsidRPr="00F47A39">
        <w:rPr>
          <w:rFonts w:ascii="Liberation Serif" w:hAnsi="Liberation Serif" w:cs="Liberation Serif"/>
          <w:sz w:val="23"/>
          <w:szCs w:val="23"/>
        </w:rPr>
        <w:t xml:space="preserve"> дней с момента заключения договора. </w:t>
      </w:r>
    </w:p>
    <w:p w14:paraId="4BB9097F" w14:textId="77777777" w:rsidR="000C623F" w:rsidRDefault="00437C81" w:rsidP="00437C81">
      <w:pPr>
        <w:pStyle w:val="a4"/>
        <w:numPr>
          <w:ilvl w:val="0"/>
          <w:numId w:val="1"/>
        </w:numPr>
        <w:tabs>
          <w:tab w:val="left" w:pos="851"/>
        </w:tabs>
        <w:ind w:right="414" w:hanging="77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>Поставка Товара</w:t>
      </w:r>
      <w:r w:rsidRPr="00437C81">
        <w:rPr>
          <w:rFonts w:ascii="Liberation Serif" w:hAnsi="Liberation Serif" w:cs="Liberation Serif"/>
          <w:sz w:val="23"/>
          <w:szCs w:val="23"/>
        </w:rPr>
        <w:t>, производится путем получения Товара Заказчиком (выборка, самовывоз) со склада Поставщика, находящегося в пределах города Нижний Тагил</w:t>
      </w:r>
      <w:r>
        <w:rPr>
          <w:rFonts w:ascii="Liberation Serif" w:hAnsi="Liberation Serif" w:cs="Liberation Serif"/>
          <w:sz w:val="23"/>
          <w:szCs w:val="23"/>
        </w:rPr>
        <w:t>.</w:t>
      </w:r>
    </w:p>
    <w:p w14:paraId="1CBD5105" w14:textId="23F49DC3" w:rsidR="005A0F27" w:rsidRPr="005A0F27" w:rsidRDefault="005A0F27" w:rsidP="005A0F27">
      <w:pPr>
        <w:tabs>
          <w:tab w:val="left" w:pos="851"/>
        </w:tabs>
        <w:ind w:left="567" w:right="414"/>
        <w:jc w:val="both"/>
        <w:rPr>
          <w:rFonts w:ascii="Liberation Serif" w:hAnsi="Liberation Serif" w:cs="Liberation Serif"/>
          <w:bCs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     </w:t>
      </w:r>
      <w:bookmarkStart w:id="0" w:name="_GoBack"/>
      <w:bookmarkEnd w:id="0"/>
      <w:r w:rsidR="00437C81" w:rsidRPr="000C623F">
        <w:rPr>
          <w:rFonts w:ascii="Liberation Serif" w:hAnsi="Liberation Serif" w:cs="Liberation Serif"/>
          <w:sz w:val="23"/>
          <w:szCs w:val="23"/>
        </w:rPr>
        <w:t xml:space="preserve">Если Поставщик находится за пределами города Нижний Тагил </w:t>
      </w:r>
      <w:r>
        <w:rPr>
          <w:rFonts w:ascii="Liberation Serif" w:hAnsi="Liberation Serif" w:cs="Liberation Serif"/>
          <w:sz w:val="23"/>
          <w:szCs w:val="23"/>
        </w:rPr>
        <w:t>д</w:t>
      </w:r>
      <w:r w:rsidR="00437C81" w:rsidRPr="000C623F">
        <w:rPr>
          <w:rFonts w:ascii="Liberation Serif" w:hAnsi="Liberation Serif" w:cs="Liberation Serif"/>
          <w:sz w:val="23"/>
          <w:szCs w:val="23"/>
        </w:rPr>
        <w:t xml:space="preserve">оставка осуществляется силами и за счет Поставщика </w:t>
      </w:r>
      <w:r>
        <w:rPr>
          <w:rFonts w:ascii="Liberation Serif" w:hAnsi="Liberation Serif" w:cs="Liberation Serif"/>
          <w:sz w:val="23"/>
          <w:szCs w:val="23"/>
        </w:rPr>
        <w:t xml:space="preserve">до местонахождения Заказчика. </w:t>
      </w:r>
      <w:r w:rsidRPr="005A0F27">
        <w:rPr>
          <w:rFonts w:ascii="Liberation Serif" w:hAnsi="Liberation Serif" w:cs="Liberation Serif"/>
          <w:bCs/>
          <w:sz w:val="23"/>
          <w:szCs w:val="23"/>
        </w:rPr>
        <w:t>Поставка Товара должна осуществляться в рабочие дни Заказчика, с пн.-пт., с 10:00 до 13-00 ч. и с 13-48 ч. до 16-30 ч. по местному времени Заказчика, город Нижний Тагил, ул. Пархоменко, 16.</w:t>
      </w:r>
    </w:p>
    <w:p w14:paraId="01C94700" w14:textId="4A53F73A" w:rsidR="00221447" w:rsidRPr="00F47A39" w:rsidRDefault="00221447" w:rsidP="00B47714">
      <w:pPr>
        <w:pStyle w:val="a4"/>
        <w:numPr>
          <w:ilvl w:val="0"/>
          <w:numId w:val="1"/>
        </w:numPr>
        <w:tabs>
          <w:tab w:val="left" w:pos="851"/>
          <w:tab w:val="left" w:pos="15026"/>
        </w:tabs>
        <w:ind w:left="567" w:right="414" w:firstLine="0"/>
        <w:jc w:val="both"/>
        <w:rPr>
          <w:rFonts w:ascii="Liberation Serif" w:hAnsi="Liberation Serif" w:cs="Liberation Serif"/>
          <w:sz w:val="23"/>
          <w:szCs w:val="23"/>
        </w:rPr>
      </w:pPr>
      <w:r w:rsidRPr="00F47A39">
        <w:rPr>
          <w:rFonts w:ascii="Liberation Serif" w:hAnsi="Liberation Serif" w:cs="Liberation Serif"/>
          <w:sz w:val="23"/>
          <w:szCs w:val="23"/>
        </w:rPr>
        <w:t>Требования к Поставщику: Поставщик должен иметь лицензию на осуществление фармацевтической деятельности с приложением, содержащим указание на оптовую торговлю лекарственными средствами.</w:t>
      </w:r>
    </w:p>
    <w:p w14:paraId="21B56C0C" w14:textId="77777777" w:rsidR="00221447" w:rsidRPr="00F47A39" w:rsidRDefault="00221447" w:rsidP="00B47714">
      <w:pPr>
        <w:pStyle w:val="a4"/>
        <w:numPr>
          <w:ilvl w:val="0"/>
          <w:numId w:val="1"/>
        </w:numPr>
        <w:tabs>
          <w:tab w:val="left" w:pos="851"/>
        </w:tabs>
        <w:ind w:left="567" w:right="414" w:firstLine="0"/>
        <w:jc w:val="both"/>
        <w:rPr>
          <w:rFonts w:ascii="Liberation Serif" w:hAnsi="Liberation Serif" w:cs="Liberation Serif"/>
          <w:sz w:val="23"/>
          <w:szCs w:val="23"/>
        </w:rPr>
      </w:pPr>
      <w:r w:rsidRPr="00F47A39">
        <w:rPr>
          <w:rFonts w:ascii="Liberation Serif" w:hAnsi="Liberation Serif" w:cs="Liberation Serif"/>
          <w:sz w:val="23"/>
          <w:szCs w:val="23"/>
        </w:rPr>
        <w:t>Требования к товару, качеству и безопасности:</w:t>
      </w:r>
    </w:p>
    <w:p w14:paraId="5E67930B" w14:textId="77777777" w:rsidR="004B373A" w:rsidRPr="00F47A39" w:rsidRDefault="00221447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>Постав</w:t>
      </w:r>
      <w:r w:rsidR="004B373A" w:rsidRPr="00F47A39">
        <w:rPr>
          <w:rFonts w:ascii="Liberation Serif" w:hAnsi="Liberation Serif" w:cs="Liberation Serif"/>
          <w:color w:val="auto"/>
          <w:sz w:val="23"/>
          <w:szCs w:val="23"/>
        </w:rPr>
        <w:t>ляемый товар должен быть новым</w:t>
      </w:r>
      <w:r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, соответствовать указанным характеристикам и не иметь дефектов. </w:t>
      </w:r>
    </w:p>
    <w:p w14:paraId="6F728C25" w14:textId="77777777" w:rsidR="004B373A" w:rsidRPr="00F47A39" w:rsidRDefault="004B373A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>Остаточный срок годности товара на момент поставки должен составлять не менее 10 месяцев.</w:t>
      </w:r>
    </w:p>
    <w:p w14:paraId="47FEBFCF" w14:textId="30C2BCBD" w:rsidR="00221447" w:rsidRPr="00F47A39" w:rsidRDefault="004B373A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>Срок годности Товара подтверждается информацией, указанной на русском языке на первичной упаковке Товара и на вторичной (потребительской)</w:t>
      </w: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 xml:space="preserve"> </w:t>
      </w:r>
      <w:r w:rsidRPr="00F47A39">
        <w:rPr>
          <w:rFonts w:ascii="Liberation Serif" w:hAnsi="Liberation Serif" w:cs="Liberation Serif"/>
          <w:color w:val="auto"/>
          <w:sz w:val="23"/>
          <w:szCs w:val="23"/>
        </w:rPr>
        <w:t>упаковке.</w:t>
      </w:r>
      <w:r w:rsidRPr="00F47A39">
        <w:rPr>
          <w:rFonts w:ascii="Liberation Serif" w:hAnsi="Liberation Serif" w:cs="Liberation Serif"/>
          <w:i/>
          <w:color w:val="auto"/>
          <w:sz w:val="23"/>
          <w:szCs w:val="23"/>
        </w:rPr>
        <w:t xml:space="preserve"> </w:t>
      </w:r>
      <w:r w:rsidR="00221447" w:rsidRPr="00F47A39">
        <w:rPr>
          <w:rFonts w:ascii="Liberation Serif" w:hAnsi="Liberation Serif" w:cs="Liberation Serif"/>
          <w:color w:val="auto"/>
          <w:sz w:val="23"/>
          <w:szCs w:val="23"/>
        </w:rPr>
        <w:t>Поставщик должен гарантировать безопасность эксплуатации товара. Товар не должен быть забракованным и/или фальсифицированным, должен быть зарегистрирован на территории РФ. Соответствие Товара нормативным требованиям по стандартизации удостоверяется соответствующими сертификатами или декларацией о соответствии.</w:t>
      </w:r>
    </w:p>
    <w:p w14:paraId="13114291" w14:textId="77777777" w:rsidR="00221447" w:rsidRPr="00F47A39" w:rsidRDefault="00221447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>Поставляемый товар должен быть разрешен к обращению на территории Российской Федерации в соответствии с требованиями, отвечать требованиям действующих нормативных технических и нормативных правовых актов Федеральный закон от 12.04.2010 № 61-ФЗ "Об обращении лекарственных средств".</w:t>
      </w:r>
    </w:p>
    <w:p w14:paraId="18336A67" w14:textId="01E10B57" w:rsidR="00221447" w:rsidRPr="00F47A39" w:rsidRDefault="00221447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Поставка </w:t>
      </w:r>
      <w:r w:rsidR="00B3391B" w:rsidRPr="00F47A39">
        <w:rPr>
          <w:rFonts w:ascii="Liberation Serif" w:hAnsi="Liberation Serif" w:cs="Liberation Serif"/>
          <w:color w:val="auto"/>
          <w:sz w:val="23"/>
          <w:szCs w:val="23"/>
        </w:rPr>
        <w:t>товара,</w:t>
      </w:r>
      <w:r w:rsidRPr="00F47A39">
        <w:rPr>
          <w:rFonts w:ascii="Liberation Serif" w:hAnsi="Liberation Serif" w:cs="Liberation Serif"/>
          <w:color w:val="auto"/>
          <w:sz w:val="23"/>
          <w:szCs w:val="23"/>
        </w:rPr>
        <w:t xml:space="preserve"> прошедшего маркировку в системе ЧЕСТНЫЙ ЗНАК.</w:t>
      </w:r>
    </w:p>
    <w:p w14:paraId="0785ADF7" w14:textId="47F9104C" w:rsidR="00221447" w:rsidRPr="00F47A39" w:rsidRDefault="00221447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  <w:r w:rsidRPr="00F47A39">
        <w:rPr>
          <w:rFonts w:ascii="Liberation Serif" w:hAnsi="Liberation Serif" w:cs="Liberation Serif"/>
          <w:color w:val="auto"/>
          <w:sz w:val="23"/>
          <w:szCs w:val="23"/>
        </w:rPr>
        <w:t>Весь товар должен быть свободным от прав третьих лиц, не находиться в залоге, под арестом или под иным обременением.</w:t>
      </w:r>
    </w:p>
    <w:p w14:paraId="38F31E88" w14:textId="77777777" w:rsidR="00B47714" w:rsidRPr="00F47A39" w:rsidRDefault="00B47714" w:rsidP="00B47714">
      <w:pPr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color w:val="auto"/>
          <w:sz w:val="23"/>
          <w:szCs w:val="23"/>
        </w:rPr>
      </w:pPr>
    </w:p>
    <w:p w14:paraId="7A02BB22" w14:textId="59C428B0" w:rsidR="004D3EAC" w:rsidRPr="004E08F7" w:rsidRDefault="002E004B" w:rsidP="004E08F7">
      <w:pPr>
        <w:tabs>
          <w:tab w:val="left" w:pos="851"/>
        </w:tabs>
        <w:ind w:left="567" w:right="414"/>
        <w:jc w:val="both"/>
        <w:rPr>
          <w:rFonts w:ascii="Liberation Serif" w:hAnsi="Liberation Serif" w:cs="Liberation Serif"/>
          <w:b/>
          <w:bCs/>
          <w:color w:val="auto"/>
          <w:sz w:val="23"/>
          <w:szCs w:val="23"/>
        </w:rPr>
      </w:pPr>
      <w:r w:rsidRPr="004E08F7">
        <w:rPr>
          <w:rFonts w:ascii="Liberation Serif" w:hAnsi="Liberation Serif" w:cs="Liberation Serif"/>
          <w:b/>
          <w:color w:val="auto"/>
          <w:sz w:val="23"/>
          <w:szCs w:val="23"/>
        </w:rPr>
        <w:t>5</w:t>
      </w:r>
      <w:r w:rsidR="004D3EAC" w:rsidRPr="004E08F7">
        <w:rPr>
          <w:rFonts w:ascii="Liberation Serif" w:hAnsi="Liberation Serif" w:cs="Liberation Serif"/>
          <w:b/>
          <w:color w:val="auto"/>
          <w:sz w:val="23"/>
          <w:szCs w:val="23"/>
        </w:rPr>
        <w:t>.</w:t>
      </w:r>
      <w:r w:rsidR="004D3EAC" w:rsidRPr="004E08F7">
        <w:rPr>
          <w:rFonts w:ascii="Liberation Serif" w:hAnsi="Liberation Serif" w:cs="Liberation Serif"/>
          <w:color w:val="auto"/>
          <w:sz w:val="23"/>
          <w:szCs w:val="23"/>
        </w:rPr>
        <w:t xml:space="preserve"> </w:t>
      </w:r>
      <w:r w:rsidR="004E08F7" w:rsidRPr="004E08F7">
        <w:rPr>
          <w:rFonts w:ascii="Liberation Serif" w:eastAsia="Calibri" w:hAnsi="Liberation Serif" w:cs="Liberation Serif"/>
          <w:b/>
          <w:bCs/>
          <w:sz w:val="23"/>
          <w:szCs w:val="23"/>
          <w:lang w:eastAsia="en-US"/>
        </w:rPr>
        <w:t>Дополнительные требования, устанавливаемые постановлением ПП РФ № 1875:</w:t>
      </w:r>
    </w:p>
    <w:p w14:paraId="749944A4" w14:textId="741EDCD4" w:rsidR="00D443B8" w:rsidRDefault="00443186" w:rsidP="00443186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</w:pPr>
      <w:r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В отношении </w:t>
      </w:r>
      <w:r w:rsidR="00D443B8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>части</w:t>
      </w:r>
      <w:r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товаров</w:t>
      </w:r>
      <w:r w:rsidR="00D443B8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настоящего технического задания</w:t>
      </w:r>
      <w:r w:rsidR="00AC6C99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(описания предмета закупки)</w:t>
      </w:r>
      <w:r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, </w:t>
      </w:r>
      <w:r w:rsidR="00D443B8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>а именно</w:t>
      </w:r>
      <w:r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>:</w:t>
      </w:r>
    </w:p>
    <w:p w14:paraId="7E0822ED" w14:textId="7DD706CE" w:rsidR="003B5BCD" w:rsidRPr="00F31868" w:rsidRDefault="003B5BCD" w:rsidP="003B5BCD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</w:pP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- </w:t>
      </w:r>
      <w:r w:rsidRPr="00F31868"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  <w:t xml:space="preserve">П.6 </w:t>
      </w: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Бриллиантовый зелёный, или эквивалент код окпд2 21.20.10.158</w:t>
      </w:r>
    </w:p>
    <w:p w14:paraId="4A92DBE4" w14:textId="0D77A0F5" w:rsidR="00D443B8" w:rsidRPr="00F31868" w:rsidRDefault="00D443B8" w:rsidP="00443186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</w:pP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-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 </w:t>
      </w:r>
      <w:r w:rsidR="00443186" w:rsidRPr="00F31868"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  <w:t xml:space="preserve">П.12 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Лейкопластырь катушечный широкий код окпд2 21.20.24.110;</w:t>
      </w:r>
    </w:p>
    <w:p w14:paraId="4FF123AA" w14:textId="416693D9" w:rsidR="00D443B8" w:rsidRPr="00F31868" w:rsidRDefault="00D443B8" w:rsidP="00443186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</w:pP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- </w:t>
      </w:r>
      <w:r w:rsidR="00443186" w:rsidRPr="00F31868"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  <w:t xml:space="preserve">П.13 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Линимент бальзамический (по </w:t>
      </w:r>
      <w:proofErr w:type="spellStart"/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вишневскому</w:t>
      </w:r>
      <w:proofErr w:type="spellEnd"/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) или эквивалент код окпд2 21.20.10.158;</w:t>
      </w:r>
    </w:p>
    <w:p w14:paraId="2521B9B1" w14:textId="77777777" w:rsidR="00D443B8" w:rsidRPr="00F31868" w:rsidRDefault="00D443B8" w:rsidP="00443186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</w:pP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-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 </w:t>
      </w:r>
      <w:r w:rsidR="00443186" w:rsidRPr="00F31868"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  <w:t xml:space="preserve">П.19 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Салфетки спиртовые код окпд2 21.20.24.160;</w:t>
      </w:r>
    </w:p>
    <w:p w14:paraId="74BACAC7" w14:textId="2EBE2B5C" w:rsidR="00D443B8" w:rsidRDefault="00F31868" w:rsidP="00F31868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</w:pPr>
      <w:r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- </w:t>
      </w:r>
      <w:r w:rsidR="00443186" w:rsidRPr="00F31868">
        <w:rPr>
          <w:rFonts w:ascii="Liberation Serif" w:eastAsia="Calibri" w:hAnsi="Liberation Serif" w:cs="Liberation Serif"/>
          <w:b/>
          <w:bCs/>
          <w:sz w:val="23"/>
          <w:szCs w:val="23"/>
          <w:highlight w:val="cyan"/>
          <w:lang w:eastAsia="en-US"/>
        </w:rPr>
        <w:t>П.23</w:t>
      </w:r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 </w:t>
      </w:r>
      <w:proofErr w:type="spellStart"/>
      <w:proofErr w:type="gramStart"/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>Фукорцин</w:t>
      </w:r>
      <w:proofErr w:type="spellEnd"/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  или</w:t>
      </w:r>
      <w:proofErr w:type="gramEnd"/>
      <w:r w:rsidR="00443186" w:rsidRPr="00F31868">
        <w:rPr>
          <w:rFonts w:ascii="Liberation Serif" w:eastAsia="Calibri" w:hAnsi="Liberation Serif" w:cs="Liberation Serif"/>
          <w:bCs/>
          <w:sz w:val="23"/>
          <w:szCs w:val="23"/>
          <w:highlight w:val="cyan"/>
          <w:lang w:eastAsia="en-US"/>
        </w:rPr>
        <w:t xml:space="preserve"> эквивалент код окпд2 21.20.10.158</w:t>
      </w:r>
      <w:r w:rsidR="00443186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</w:t>
      </w:r>
    </w:p>
    <w:p w14:paraId="6BA727DF" w14:textId="1742B231" w:rsidR="004E08F7" w:rsidRPr="00443186" w:rsidRDefault="00443186" w:rsidP="00D443B8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</w:pPr>
      <w:r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>у</w:t>
      </w:r>
      <w:r w:rsidR="004E08F7" w:rsidRPr="004E08F7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становить </w:t>
      </w:r>
      <w:r w:rsidR="004E08F7" w:rsidRPr="004E08F7">
        <w:rPr>
          <w:rFonts w:ascii="Liberation Serif" w:eastAsia="Calibri" w:hAnsi="Liberation Serif" w:cs="Liberation Serif"/>
          <w:bCs/>
          <w:sz w:val="23"/>
          <w:szCs w:val="23"/>
          <w:u w:val="single"/>
          <w:lang w:eastAsia="en-US"/>
        </w:rPr>
        <w:t>ограничение</w:t>
      </w:r>
      <w:r w:rsidR="004E08F7" w:rsidRPr="004E08F7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</w:r>
      <w:r w:rsidR="004E08F7" w:rsidRPr="004E08F7">
        <w:rPr>
          <w:rFonts w:ascii="Liberation Serif" w:eastAsia="Calibri" w:hAnsi="Liberation Serif" w:cs="Liberation Serif"/>
          <w:sz w:val="23"/>
          <w:szCs w:val="23"/>
          <w:lang w:eastAsia="en-US"/>
        </w:rPr>
        <w:t xml:space="preserve">по перечню согласно приложению </w:t>
      </w:r>
      <w:hyperlink r:id="rId6" w:anchor="block_2000" w:history="1">
        <w:r w:rsidR="004E08F7" w:rsidRPr="004E08F7">
          <w:rPr>
            <w:rStyle w:val="a5"/>
            <w:rFonts w:ascii="Liberation Serif" w:eastAsia="Calibri" w:hAnsi="Liberation Serif" w:cs="Liberation Serif"/>
            <w:sz w:val="23"/>
            <w:szCs w:val="23"/>
            <w:lang w:eastAsia="en-US"/>
          </w:rPr>
          <w:t>N 2</w:t>
        </w:r>
      </w:hyperlink>
      <w:r w:rsidR="004E08F7" w:rsidRPr="004E08F7">
        <w:rPr>
          <w:rFonts w:ascii="Liberation Serif" w:eastAsia="Calibri" w:hAnsi="Liberation Serif" w:cs="Liberation Serif"/>
          <w:sz w:val="23"/>
          <w:szCs w:val="23"/>
          <w:lang w:eastAsia="en-US"/>
        </w:rPr>
        <w:t>.</w:t>
      </w:r>
    </w:p>
    <w:p w14:paraId="06B1794C" w14:textId="77777777" w:rsidR="004E08F7" w:rsidRPr="004E08F7" w:rsidRDefault="004E08F7" w:rsidP="004E08F7">
      <w:pPr>
        <w:suppressAutoHyphens w:val="0"/>
        <w:snapToGrid w:val="0"/>
        <w:ind w:left="567" w:right="414"/>
        <w:jc w:val="both"/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</w:pPr>
      <w:r w:rsidRPr="004E08F7">
        <w:rPr>
          <w:rFonts w:ascii="Liberation Serif" w:eastAsia="Calibri" w:hAnsi="Liberation Serif" w:cs="Liberation Serif"/>
          <w:bCs/>
          <w:sz w:val="23"/>
          <w:szCs w:val="23"/>
          <w:lang w:eastAsia="en-US"/>
        </w:rPr>
        <w:t>Установленные в рамках "защитных" мер изъятия из национального режима не распространяются на товар, происходящий из государства - члена ЕАЭС, на работы, услуги, соответственно выполняемые, оказываемые иностранным лицом, зарегистрированным на территории государства - члена ЕАЭС.</w:t>
      </w:r>
    </w:p>
    <w:p w14:paraId="6186FFA5" w14:textId="77777777" w:rsidR="004E08F7" w:rsidRPr="004E08F7" w:rsidRDefault="004E08F7" w:rsidP="004E08F7">
      <w:pPr>
        <w:shd w:val="clear" w:color="auto" w:fill="FFFFFF"/>
        <w:ind w:left="567" w:right="414"/>
        <w:jc w:val="both"/>
        <w:rPr>
          <w:rFonts w:ascii="Liberation Serif" w:hAnsi="Liberation Serif" w:cs="Liberation Serif"/>
          <w:sz w:val="23"/>
          <w:szCs w:val="23"/>
          <w:u w:val="single"/>
          <w:lang w:eastAsia="ar-SA"/>
        </w:rPr>
      </w:pPr>
      <w:r w:rsidRPr="004E08F7">
        <w:rPr>
          <w:rFonts w:ascii="Liberation Serif" w:hAnsi="Liberation Serif" w:cs="Liberation Serif"/>
          <w:bCs/>
          <w:sz w:val="23"/>
          <w:szCs w:val="23"/>
        </w:rPr>
        <w:t>Предоставить информацию и документы, подтверждающие страну происхождения товара в соответствие с п.3 ПП РФ №1875.</w:t>
      </w:r>
    </w:p>
    <w:p w14:paraId="130A4F23" w14:textId="77777777" w:rsidR="004E08F7" w:rsidRPr="004E08F7" w:rsidRDefault="004E08F7" w:rsidP="004E08F7">
      <w:pPr>
        <w:shd w:val="clear" w:color="auto" w:fill="FFFFFF"/>
        <w:ind w:left="567" w:right="414"/>
        <w:jc w:val="both"/>
        <w:rPr>
          <w:rFonts w:ascii="Liberation Serif" w:hAnsi="Liberation Serif" w:cs="Liberation Serif"/>
          <w:bCs/>
          <w:sz w:val="23"/>
          <w:szCs w:val="23"/>
        </w:rPr>
      </w:pPr>
      <w:r w:rsidRPr="004E08F7">
        <w:rPr>
          <w:rFonts w:ascii="Liberation Serif" w:hAnsi="Liberation Serif" w:cs="Liberation Serif"/>
          <w:bCs/>
          <w:color w:val="FF0000"/>
          <w:sz w:val="23"/>
          <w:szCs w:val="23"/>
        </w:rPr>
        <w:t>!!!</w:t>
      </w:r>
      <w:r w:rsidRPr="004E08F7">
        <w:rPr>
          <w:rFonts w:ascii="Liberation Serif" w:hAnsi="Liberation Serif" w:cs="Liberation Serif"/>
          <w:bCs/>
          <w:sz w:val="23"/>
          <w:szCs w:val="23"/>
        </w:rPr>
        <w:t xml:space="preserve"> Российские товары без подтверждающей информации/документов о происхождении приравниваются к иностранным.</w:t>
      </w:r>
    </w:p>
    <w:p w14:paraId="6B5FD083" w14:textId="4D91C108" w:rsidR="004D3EAC" w:rsidRPr="00F47A39" w:rsidRDefault="004D3EAC" w:rsidP="004E08F7">
      <w:pPr>
        <w:pStyle w:val="a4"/>
        <w:tabs>
          <w:tab w:val="left" w:pos="15026"/>
        </w:tabs>
        <w:ind w:left="567" w:right="414"/>
        <w:jc w:val="both"/>
        <w:rPr>
          <w:rFonts w:ascii="Liberation Serif" w:hAnsi="Liberation Serif" w:cs="Liberation Serif"/>
          <w:sz w:val="23"/>
          <w:szCs w:val="23"/>
        </w:rPr>
      </w:pPr>
    </w:p>
    <w:sectPr w:rsidR="004D3EAC" w:rsidRPr="00F47A39" w:rsidSect="00443186">
      <w:pgSz w:w="16838" w:h="11906" w:orient="landscape"/>
      <w:pgMar w:top="720" w:right="678" w:bottom="720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570"/>
    <w:multiLevelType w:val="hybridMultilevel"/>
    <w:tmpl w:val="70FA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7A3"/>
    <w:multiLevelType w:val="hybridMultilevel"/>
    <w:tmpl w:val="AA2CC3B2"/>
    <w:lvl w:ilvl="0" w:tplc="40BE344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225C"/>
    <w:multiLevelType w:val="multilevel"/>
    <w:tmpl w:val="A0CC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1757D"/>
    <w:multiLevelType w:val="hybridMultilevel"/>
    <w:tmpl w:val="CA6406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9BA05C8"/>
    <w:multiLevelType w:val="hybridMultilevel"/>
    <w:tmpl w:val="AA2CC3B2"/>
    <w:lvl w:ilvl="0" w:tplc="40BE344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D2B"/>
    <w:multiLevelType w:val="hybridMultilevel"/>
    <w:tmpl w:val="EB98D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E5016C"/>
    <w:multiLevelType w:val="multilevel"/>
    <w:tmpl w:val="CB0E8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7" w15:restartNumberingAfterBreak="0">
    <w:nsid w:val="77EC669E"/>
    <w:multiLevelType w:val="hybridMultilevel"/>
    <w:tmpl w:val="EACE6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8AF27A6"/>
    <w:multiLevelType w:val="hybridMultilevel"/>
    <w:tmpl w:val="EACE6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65"/>
    <w:rsid w:val="000019A1"/>
    <w:rsid w:val="00010C7D"/>
    <w:rsid w:val="000306F0"/>
    <w:rsid w:val="00034477"/>
    <w:rsid w:val="00036CEA"/>
    <w:rsid w:val="00037532"/>
    <w:rsid w:val="00043716"/>
    <w:rsid w:val="00055ECB"/>
    <w:rsid w:val="00065A96"/>
    <w:rsid w:val="00073E36"/>
    <w:rsid w:val="000762F9"/>
    <w:rsid w:val="000820B2"/>
    <w:rsid w:val="00096986"/>
    <w:rsid w:val="000A3317"/>
    <w:rsid w:val="000A5E54"/>
    <w:rsid w:val="000B02A4"/>
    <w:rsid w:val="000C491A"/>
    <w:rsid w:val="000C623F"/>
    <w:rsid w:val="000C7305"/>
    <w:rsid w:val="000E1E09"/>
    <w:rsid w:val="000E5CA2"/>
    <w:rsid w:val="000F0629"/>
    <w:rsid w:val="000F54AA"/>
    <w:rsid w:val="001262F9"/>
    <w:rsid w:val="00133B1D"/>
    <w:rsid w:val="001719DB"/>
    <w:rsid w:val="00180242"/>
    <w:rsid w:val="001804F2"/>
    <w:rsid w:val="00184422"/>
    <w:rsid w:val="001922AB"/>
    <w:rsid w:val="0019324A"/>
    <w:rsid w:val="001D0676"/>
    <w:rsid w:val="001D2C00"/>
    <w:rsid w:val="001E0476"/>
    <w:rsid w:val="001E6CE8"/>
    <w:rsid w:val="001F063B"/>
    <w:rsid w:val="001F256F"/>
    <w:rsid w:val="001F39CE"/>
    <w:rsid w:val="001F3A4F"/>
    <w:rsid w:val="002109FC"/>
    <w:rsid w:val="002124E8"/>
    <w:rsid w:val="00221447"/>
    <w:rsid w:val="00221B40"/>
    <w:rsid w:val="002259BB"/>
    <w:rsid w:val="00225E6C"/>
    <w:rsid w:val="00237473"/>
    <w:rsid w:val="00241A45"/>
    <w:rsid w:val="00261013"/>
    <w:rsid w:val="002622D0"/>
    <w:rsid w:val="002750BB"/>
    <w:rsid w:val="002851A1"/>
    <w:rsid w:val="00292B55"/>
    <w:rsid w:val="002A1571"/>
    <w:rsid w:val="002B727D"/>
    <w:rsid w:val="002C0623"/>
    <w:rsid w:val="002C35FE"/>
    <w:rsid w:val="002C3B38"/>
    <w:rsid w:val="002C5180"/>
    <w:rsid w:val="002D56F9"/>
    <w:rsid w:val="002D68C5"/>
    <w:rsid w:val="002E004B"/>
    <w:rsid w:val="002E2387"/>
    <w:rsid w:val="00310331"/>
    <w:rsid w:val="0031159C"/>
    <w:rsid w:val="0032656F"/>
    <w:rsid w:val="003328C9"/>
    <w:rsid w:val="00335DAC"/>
    <w:rsid w:val="0033798D"/>
    <w:rsid w:val="00344246"/>
    <w:rsid w:val="00366F2A"/>
    <w:rsid w:val="0037721E"/>
    <w:rsid w:val="00394810"/>
    <w:rsid w:val="003967C3"/>
    <w:rsid w:val="003A0ACD"/>
    <w:rsid w:val="003A3D09"/>
    <w:rsid w:val="003A57BC"/>
    <w:rsid w:val="003A70DE"/>
    <w:rsid w:val="003A798F"/>
    <w:rsid w:val="003B1662"/>
    <w:rsid w:val="003B52E5"/>
    <w:rsid w:val="003B5BCD"/>
    <w:rsid w:val="003C71CE"/>
    <w:rsid w:val="003C7327"/>
    <w:rsid w:val="003D610E"/>
    <w:rsid w:val="003E093C"/>
    <w:rsid w:val="003E78FF"/>
    <w:rsid w:val="003F50E2"/>
    <w:rsid w:val="00403D67"/>
    <w:rsid w:val="00406A94"/>
    <w:rsid w:val="004112C7"/>
    <w:rsid w:val="00414CE3"/>
    <w:rsid w:val="00437C81"/>
    <w:rsid w:val="00443162"/>
    <w:rsid w:val="00443186"/>
    <w:rsid w:val="004531DB"/>
    <w:rsid w:val="00454A31"/>
    <w:rsid w:val="004669FC"/>
    <w:rsid w:val="004A13C5"/>
    <w:rsid w:val="004B373A"/>
    <w:rsid w:val="004B415A"/>
    <w:rsid w:val="004C0C90"/>
    <w:rsid w:val="004D15FC"/>
    <w:rsid w:val="004D3EAC"/>
    <w:rsid w:val="004E08F7"/>
    <w:rsid w:val="004E0BC2"/>
    <w:rsid w:val="004E3FAC"/>
    <w:rsid w:val="004E57EB"/>
    <w:rsid w:val="00515596"/>
    <w:rsid w:val="00532479"/>
    <w:rsid w:val="00555BCA"/>
    <w:rsid w:val="005712F5"/>
    <w:rsid w:val="005736BC"/>
    <w:rsid w:val="005A0F27"/>
    <w:rsid w:val="005C21BC"/>
    <w:rsid w:val="005C27BB"/>
    <w:rsid w:val="005D3DD3"/>
    <w:rsid w:val="005E70EF"/>
    <w:rsid w:val="005F41FD"/>
    <w:rsid w:val="00606E57"/>
    <w:rsid w:val="006143D8"/>
    <w:rsid w:val="00614B04"/>
    <w:rsid w:val="00621F6A"/>
    <w:rsid w:val="006373BF"/>
    <w:rsid w:val="006601D3"/>
    <w:rsid w:val="00663048"/>
    <w:rsid w:val="00664F5F"/>
    <w:rsid w:val="0066539D"/>
    <w:rsid w:val="00671E10"/>
    <w:rsid w:val="00675654"/>
    <w:rsid w:val="00681774"/>
    <w:rsid w:val="00683820"/>
    <w:rsid w:val="006855B9"/>
    <w:rsid w:val="006B003F"/>
    <w:rsid w:val="006B7040"/>
    <w:rsid w:val="006E028B"/>
    <w:rsid w:val="006E3F57"/>
    <w:rsid w:val="006E4D47"/>
    <w:rsid w:val="0070068D"/>
    <w:rsid w:val="00704219"/>
    <w:rsid w:val="007120B9"/>
    <w:rsid w:val="007137D0"/>
    <w:rsid w:val="00713DE4"/>
    <w:rsid w:val="00721DB0"/>
    <w:rsid w:val="00723EBD"/>
    <w:rsid w:val="00734C8C"/>
    <w:rsid w:val="0074024E"/>
    <w:rsid w:val="007443DD"/>
    <w:rsid w:val="00763356"/>
    <w:rsid w:val="007661C7"/>
    <w:rsid w:val="00776D3E"/>
    <w:rsid w:val="00777A03"/>
    <w:rsid w:val="00786CA3"/>
    <w:rsid w:val="007B37A6"/>
    <w:rsid w:val="007D5AD7"/>
    <w:rsid w:val="007D67D6"/>
    <w:rsid w:val="007E076E"/>
    <w:rsid w:val="007F1D62"/>
    <w:rsid w:val="007F28A4"/>
    <w:rsid w:val="007F3115"/>
    <w:rsid w:val="0080411C"/>
    <w:rsid w:val="00816946"/>
    <w:rsid w:val="00820270"/>
    <w:rsid w:val="008204C6"/>
    <w:rsid w:val="008204D7"/>
    <w:rsid w:val="008250A8"/>
    <w:rsid w:val="0085741C"/>
    <w:rsid w:val="008A1DCC"/>
    <w:rsid w:val="008A2CCC"/>
    <w:rsid w:val="008A5B9F"/>
    <w:rsid w:val="008A5D1A"/>
    <w:rsid w:val="008A7A9A"/>
    <w:rsid w:val="008B16DD"/>
    <w:rsid w:val="008B70CC"/>
    <w:rsid w:val="008C091C"/>
    <w:rsid w:val="008C7FD5"/>
    <w:rsid w:val="008D0682"/>
    <w:rsid w:val="008E530E"/>
    <w:rsid w:val="008F2165"/>
    <w:rsid w:val="009059A1"/>
    <w:rsid w:val="00922744"/>
    <w:rsid w:val="00941097"/>
    <w:rsid w:val="00952E2D"/>
    <w:rsid w:val="0096156A"/>
    <w:rsid w:val="00970EC8"/>
    <w:rsid w:val="00976314"/>
    <w:rsid w:val="009A286F"/>
    <w:rsid w:val="009A7D08"/>
    <w:rsid w:val="009B08C1"/>
    <w:rsid w:val="009B2483"/>
    <w:rsid w:val="009C22D3"/>
    <w:rsid w:val="009D20A1"/>
    <w:rsid w:val="009F0686"/>
    <w:rsid w:val="00A12A66"/>
    <w:rsid w:val="00A14885"/>
    <w:rsid w:val="00A336F5"/>
    <w:rsid w:val="00A66E5C"/>
    <w:rsid w:val="00A77014"/>
    <w:rsid w:val="00A82FA6"/>
    <w:rsid w:val="00A905C5"/>
    <w:rsid w:val="00A91899"/>
    <w:rsid w:val="00AA6CDE"/>
    <w:rsid w:val="00AB3539"/>
    <w:rsid w:val="00AC02D8"/>
    <w:rsid w:val="00AC4A14"/>
    <w:rsid w:val="00AC6C99"/>
    <w:rsid w:val="00AD0439"/>
    <w:rsid w:val="00AD546D"/>
    <w:rsid w:val="00AD6F19"/>
    <w:rsid w:val="00AE2A41"/>
    <w:rsid w:val="00AE7B22"/>
    <w:rsid w:val="00AF45A8"/>
    <w:rsid w:val="00B14CA8"/>
    <w:rsid w:val="00B3391B"/>
    <w:rsid w:val="00B368FC"/>
    <w:rsid w:val="00B47714"/>
    <w:rsid w:val="00B5028E"/>
    <w:rsid w:val="00B54CCD"/>
    <w:rsid w:val="00B62154"/>
    <w:rsid w:val="00B72A9C"/>
    <w:rsid w:val="00B85BC1"/>
    <w:rsid w:val="00B85DA5"/>
    <w:rsid w:val="00BA0357"/>
    <w:rsid w:val="00BA7CF4"/>
    <w:rsid w:val="00BB4B5F"/>
    <w:rsid w:val="00BC58F6"/>
    <w:rsid w:val="00BF23A1"/>
    <w:rsid w:val="00C071FB"/>
    <w:rsid w:val="00C10BF0"/>
    <w:rsid w:val="00C237E0"/>
    <w:rsid w:val="00C63219"/>
    <w:rsid w:val="00C64AFE"/>
    <w:rsid w:val="00C74B1B"/>
    <w:rsid w:val="00C80927"/>
    <w:rsid w:val="00C90499"/>
    <w:rsid w:val="00C912CA"/>
    <w:rsid w:val="00C9319F"/>
    <w:rsid w:val="00CA11D3"/>
    <w:rsid w:val="00CA1206"/>
    <w:rsid w:val="00CC29DB"/>
    <w:rsid w:val="00CD27F8"/>
    <w:rsid w:val="00CD315E"/>
    <w:rsid w:val="00CD4FDA"/>
    <w:rsid w:val="00CE28AC"/>
    <w:rsid w:val="00D037AD"/>
    <w:rsid w:val="00D10B50"/>
    <w:rsid w:val="00D144F6"/>
    <w:rsid w:val="00D22B24"/>
    <w:rsid w:val="00D250CB"/>
    <w:rsid w:val="00D33821"/>
    <w:rsid w:val="00D443B8"/>
    <w:rsid w:val="00D60795"/>
    <w:rsid w:val="00D817A6"/>
    <w:rsid w:val="00D8597F"/>
    <w:rsid w:val="00D96BF1"/>
    <w:rsid w:val="00DA23FA"/>
    <w:rsid w:val="00DB6399"/>
    <w:rsid w:val="00DC706F"/>
    <w:rsid w:val="00DD44FA"/>
    <w:rsid w:val="00E1386C"/>
    <w:rsid w:val="00E14B5C"/>
    <w:rsid w:val="00E237CB"/>
    <w:rsid w:val="00E27EEE"/>
    <w:rsid w:val="00E355BE"/>
    <w:rsid w:val="00E52EA0"/>
    <w:rsid w:val="00E60A8B"/>
    <w:rsid w:val="00E623BB"/>
    <w:rsid w:val="00E6767C"/>
    <w:rsid w:val="00E744B9"/>
    <w:rsid w:val="00E833DD"/>
    <w:rsid w:val="00E854A5"/>
    <w:rsid w:val="00E90FBC"/>
    <w:rsid w:val="00E97F6B"/>
    <w:rsid w:val="00EA6DC5"/>
    <w:rsid w:val="00F014EF"/>
    <w:rsid w:val="00F16E96"/>
    <w:rsid w:val="00F31868"/>
    <w:rsid w:val="00F33D72"/>
    <w:rsid w:val="00F41CC1"/>
    <w:rsid w:val="00F441BE"/>
    <w:rsid w:val="00F47A39"/>
    <w:rsid w:val="00F5522B"/>
    <w:rsid w:val="00F56DB9"/>
    <w:rsid w:val="00F57237"/>
    <w:rsid w:val="00F64BA5"/>
    <w:rsid w:val="00F806C1"/>
    <w:rsid w:val="00F83A79"/>
    <w:rsid w:val="00F84DCD"/>
    <w:rsid w:val="00FA5384"/>
    <w:rsid w:val="00FB5DC7"/>
    <w:rsid w:val="00FB706B"/>
    <w:rsid w:val="00FC2B3A"/>
    <w:rsid w:val="00FD6043"/>
    <w:rsid w:val="00FF1E7B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85BF"/>
  <w15:docId w15:val="{F6A01B4A-2719-43F5-955A-D9B01C49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8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0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9D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9D20A1"/>
    <w:pPr>
      <w:ind w:left="720"/>
      <w:contextualSpacing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93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09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D15F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5F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B706B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B4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A3D09"/>
    <w:pPr>
      <w:tabs>
        <w:tab w:val="num" w:pos="567"/>
      </w:tabs>
      <w:spacing w:before="280" w:after="280"/>
      <w:jc w:val="both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316">
              <w:marLeft w:val="0"/>
              <w:marRight w:val="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11197447/f7ee959fd36b5699076b35abf4f52c5c/" TargetMode="External"/><Relationship Id="rId5" Type="http://schemas.openxmlformats.org/officeDocument/2006/relationships/hyperlink" Target="https://www.rlsnet.ru/active-substance/lidokain-fenazon-2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2025-02-14T07:01:00Z</dcterms:created>
  <dcterms:modified xsi:type="dcterms:W3CDTF">2025-08-21T11:25:00Z</dcterms:modified>
</cp:coreProperties>
</file>