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1D26C" w14:textId="7F22930E" w:rsidR="00D23D72" w:rsidRPr="003C21D7" w:rsidRDefault="00D23D72" w:rsidP="00D23D72">
      <w:pPr>
        <w:jc w:val="center"/>
        <w:rPr>
          <w:b/>
          <w:u w:val="single"/>
        </w:rPr>
      </w:pPr>
      <w:r w:rsidRPr="003C21D7">
        <w:rPr>
          <w:b/>
          <w:u w:val="single"/>
        </w:rPr>
        <w:t>Техническое задание</w:t>
      </w:r>
    </w:p>
    <w:p w14:paraId="6C70829C" w14:textId="77777777" w:rsidR="00FC5933" w:rsidRPr="003C21D7" w:rsidRDefault="00FC5933" w:rsidP="00D23D72">
      <w:pPr>
        <w:jc w:val="center"/>
        <w:rPr>
          <w:b/>
          <w:u w:val="single"/>
        </w:rPr>
      </w:pPr>
    </w:p>
    <w:p w14:paraId="29E2680E" w14:textId="7900058F" w:rsidR="00D23D72" w:rsidRPr="003C21D7" w:rsidRDefault="00D23D72" w:rsidP="00C0166B">
      <w:pPr>
        <w:jc w:val="center"/>
        <w:rPr>
          <w:b/>
        </w:rPr>
      </w:pPr>
      <w:r w:rsidRPr="003C21D7">
        <w:rPr>
          <w:b/>
        </w:rPr>
        <w:t xml:space="preserve">на </w:t>
      </w:r>
      <w:r w:rsidR="00C0166B" w:rsidRPr="003C21D7">
        <w:rPr>
          <w:b/>
        </w:rPr>
        <w:t>разработку проектно-сметной документации на капитальный ремонт здания общежития, расположенного по адресу</w:t>
      </w:r>
      <w:r w:rsidR="00130B2A" w:rsidRPr="003C21D7">
        <w:rPr>
          <w:b/>
        </w:rPr>
        <w:t xml:space="preserve">: г. </w:t>
      </w:r>
      <w:r w:rsidR="00447F73" w:rsidRPr="003C21D7">
        <w:rPr>
          <w:b/>
        </w:rPr>
        <w:t>Екатеринбург, ул.</w:t>
      </w:r>
      <w:r w:rsidR="00CA3983" w:rsidRPr="003C21D7">
        <w:rPr>
          <w:b/>
        </w:rPr>
        <w:t xml:space="preserve"> </w:t>
      </w:r>
      <w:r w:rsidR="00447F73" w:rsidRPr="003C21D7">
        <w:rPr>
          <w:b/>
        </w:rPr>
        <w:t>Красноармейская, д 78а / ул. Белинского, д 71в</w:t>
      </w:r>
    </w:p>
    <w:p w14:paraId="6DBEAD6F" w14:textId="77777777" w:rsidR="00D23D72" w:rsidRPr="003C21D7" w:rsidRDefault="00D23D72" w:rsidP="00D23D72">
      <w:pPr>
        <w:jc w:val="center"/>
        <w:rPr>
          <w:b/>
        </w:rPr>
      </w:pPr>
    </w:p>
    <w:tbl>
      <w:tblPr>
        <w:tblW w:w="10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3685"/>
        <w:gridCol w:w="6237"/>
      </w:tblGrid>
      <w:tr w:rsidR="003C21D7" w:rsidRPr="003C21D7" w14:paraId="35D5AA8D" w14:textId="77777777" w:rsidTr="00F224EE">
        <w:trPr>
          <w:trHeight w:val="312"/>
          <w:jc w:val="center"/>
        </w:trPr>
        <w:tc>
          <w:tcPr>
            <w:tcW w:w="704" w:type="dxa"/>
            <w:vAlign w:val="center"/>
          </w:tcPr>
          <w:p w14:paraId="63A5FBB0" w14:textId="54F027CC" w:rsidR="00F224EE" w:rsidRPr="003C21D7" w:rsidRDefault="00F224EE" w:rsidP="00F224EE">
            <w:pPr>
              <w:tabs>
                <w:tab w:val="left" w:pos="7455"/>
              </w:tabs>
              <w:jc w:val="center"/>
              <w:rPr>
                <w:b/>
              </w:rPr>
            </w:pPr>
            <w:r w:rsidRPr="003C21D7">
              <w:rPr>
                <w:b/>
              </w:rPr>
              <w:t>№</w:t>
            </w:r>
          </w:p>
        </w:tc>
        <w:tc>
          <w:tcPr>
            <w:tcW w:w="3685" w:type="dxa"/>
            <w:vAlign w:val="center"/>
          </w:tcPr>
          <w:p w14:paraId="40913ECB" w14:textId="77777777" w:rsidR="00F224EE" w:rsidRPr="003C21D7" w:rsidRDefault="00F224EE" w:rsidP="00F224EE">
            <w:pPr>
              <w:tabs>
                <w:tab w:val="left" w:pos="7455"/>
              </w:tabs>
              <w:ind w:left="45"/>
              <w:jc w:val="center"/>
              <w:rPr>
                <w:b/>
              </w:rPr>
            </w:pPr>
            <w:r w:rsidRPr="003C21D7">
              <w:rPr>
                <w:b/>
              </w:rPr>
              <w:t>Перечень</w:t>
            </w:r>
          </w:p>
          <w:p w14:paraId="44AD9B5B" w14:textId="1F22C585" w:rsidR="00F224EE" w:rsidRPr="003C21D7" w:rsidRDefault="00F224EE" w:rsidP="00F224EE">
            <w:pPr>
              <w:tabs>
                <w:tab w:val="left" w:pos="7455"/>
              </w:tabs>
              <w:jc w:val="center"/>
              <w:rPr>
                <w:b/>
              </w:rPr>
            </w:pPr>
            <w:r w:rsidRPr="003C21D7">
              <w:rPr>
                <w:b/>
              </w:rPr>
              <w:t>основных данных и требований</w:t>
            </w:r>
          </w:p>
        </w:tc>
        <w:tc>
          <w:tcPr>
            <w:tcW w:w="6237" w:type="dxa"/>
            <w:vAlign w:val="center"/>
          </w:tcPr>
          <w:p w14:paraId="58A46579" w14:textId="16F80A3E" w:rsidR="00F224EE" w:rsidRPr="003C21D7" w:rsidRDefault="00F224EE" w:rsidP="00F224EE">
            <w:pPr>
              <w:tabs>
                <w:tab w:val="left" w:pos="7455"/>
              </w:tabs>
              <w:jc w:val="center"/>
              <w:rPr>
                <w:b/>
              </w:rPr>
            </w:pPr>
            <w:r w:rsidRPr="003C21D7">
              <w:rPr>
                <w:b/>
              </w:rPr>
              <w:t>Обоснование и расшифровка</w:t>
            </w:r>
          </w:p>
        </w:tc>
      </w:tr>
      <w:tr w:rsidR="003C21D7" w:rsidRPr="003C21D7" w14:paraId="693A7456" w14:textId="77777777" w:rsidTr="00B31E6D">
        <w:trPr>
          <w:trHeight w:val="312"/>
          <w:jc w:val="center"/>
        </w:trPr>
        <w:tc>
          <w:tcPr>
            <w:tcW w:w="704" w:type="dxa"/>
          </w:tcPr>
          <w:p w14:paraId="59D47131" w14:textId="77777777" w:rsidR="00F224EE" w:rsidRPr="003C21D7" w:rsidRDefault="00F224EE" w:rsidP="00F224EE">
            <w:pPr>
              <w:pStyle w:val="aa"/>
              <w:numPr>
                <w:ilvl w:val="0"/>
                <w:numId w:val="4"/>
              </w:numPr>
              <w:tabs>
                <w:tab w:val="left" w:pos="7455"/>
              </w:tabs>
              <w:ind w:left="414" w:hanging="357"/>
            </w:pPr>
          </w:p>
        </w:tc>
        <w:tc>
          <w:tcPr>
            <w:tcW w:w="3685" w:type="dxa"/>
          </w:tcPr>
          <w:p w14:paraId="1C3987A8" w14:textId="140035A4" w:rsidR="00F224EE" w:rsidRPr="003C21D7" w:rsidRDefault="00F224EE" w:rsidP="00B31E6D">
            <w:pPr>
              <w:tabs>
                <w:tab w:val="left" w:pos="7455"/>
              </w:tabs>
            </w:pPr>
            <w:r w:rsidRPr="003C21D7">
              <w:t>Основные технико-экономические показатели объекта</w:t>
            </w:r>
          </w:p>
        </w:tc>
        <w:tc>
          <w:tcPr>
            <w:tcW w:w="6237" w:type="dxa"/>
            <w:vAlign w:val="center"/>
          </w:tcPr>
          <w:p w14:paraId="09E50B7E" w14:textId="73C870E3" w:rsidR="00F224EE" w:rsidRPr="003C21D7" w:rsidRDefault="00F224EE" w:rsidP="00F224EE">
            <w:pPr>
              <w:tabs>
                <w:tab w:val="left" w:pos="7455"/>
              </w:tabs>
            </w:pPr>
            <w:r w:rsidRPr="003C21D7">
              <w:t xml:space="preserve">Существующее </w:t>
            </w:r>
            <w:r w:rsidR="001F62A8" w:rsidRPr="003C21D7">
              <w:t>7</w:t>
            </w:r>
            <w:r w:rsidRPr="003C21D7">
              <w:t xml:space="preserve">-и этажное здание, в том числе подземных- 1. </w:t>
            </w:r>
            <w:r w:rsidR="000C2DC7" w:rsidRPr="003C21D7">
              <w:t>К</w:t>
            </w:r>
            <w:r w:rsidRPr="003C21D7">
              <w:t>оридорная система, имеются места общего пользования на 1-</w:t>
            </w:r>
            <w:r w:rsidR="000C2DC7" w:rsidRPr="003C21D7">
              <w:t>6</w:t>
            </w:r>
            <w:r w:rsidRPr="003C21D7">
              <w:t xml:space="preserve"> этажах (прачечная, кухня, </w:t>
            </w:r>
            <w:r w:rsidRPr="003C21D7">
              <w:rPr>
                <w:lang w:val="en-US"/>
              </w:rPr>
              <w:t>c</w:t>
            </w:r>
            <w:r w:rsidRPr="003C21D7">
              <w:t>/у, и т.п.).</w:t>
            </w:r>
            <w:r w:rsidR="000C2DC7" w:rsidRPr="003C21D7">
              <w:t xml:space="preserve"> В подвальном этаже находятся душевые.</w:t>
            </w:r>
          </w:p>
          <w:p w14:paraId="73A70367" w14:textId="3E39039C" w:rsidR="00F224EE" w:rsidRPr="003C21D7" w:rsidRDefault="00EE2C86" w:rsidP="00F224EE">
            <w:pPr>
              <w:tabs>
                <w:tab w:val="left" w:pos="7455"/>
              </w:tabs>
            </w:pPr>
            <w:r w:rsidRPr="003C21D7">
              <w:t>О</w:t>
            </w:r>
            <w:r w:rsidR="00F224EE" w:rsidRPr="003C21D7">
              <w:t>бщежити</w:t>
            </w:r>
            <w:r w:rsidR="00812933" w:rsidRPr="003C21D7">
              <w:t>е</w:t>
            </w:r>
            <w:r w:rsidR="00F224EE" w:rsidRPr="003C21D7">
              <w:t xml:space="preserve"> ГАПОУ СО «УГК им. И.И. Ползунова», с подвальными помещениями и чердаком. Назначение: жилое. Площадь: общая 7281,4 кв. м. (по техническому паспорту, приложение № 1). </w:t>
            </w:r>
          </w:p>
        </w:tc>
      </w:tr>
      <w:tr w:rsidR="003C21D7" w:rsidRPr="003C21D7" w14:paraId="50150D1F" w14:textId="77777777" w:rsidTr="00B31E6D">
        <w:trPr>
          <w:trHeight w:val="312"/>
          <w:jc w:val="center"/>
        </w:trPr>
        <w:tc>
          <w:tcPr>
            <w:tcW w:w="704" w:type="dxa"/>
          </w:tcPr>
          <w:p w14:paraId="23507955" w14:textId="77777777" w:rsidR="00F224EE" w:rsidRPr="003C21D7" w:rsidRDefault="00F224EE" w:rsidP="00F224EE">
            <w:pPr>
              <w:pStyle w:val="aa"/>
              <w:numPr>
                <w:ilvl w:val="0"/>
                <w:numId w:val="4"/>
              </w:numPr>
              <w:tabs>
                <w:tab w:val="left" w:pos="7455"/>
              </w:tabs>
              <w:ind w:left="414" w:hanging="357"/>
              <w:rPr>
                <w:bCs/>
              </w:rPr>
            </w:pPr>
          </w:p>
        </w:tc>
        <w:tc>
          <w:tcPr>
            <w:tcW w:w="3685" w:type="dxa"/>
          </w:tcPr>
          <w:p w14:paraId="727FC5D1" w14:textId="6716A280" w:rsidR="00F224EE" w:rsidRPr="003C21D7" w:rsidRDefault="00F224EE" w:rsidP="00B31E6D">
            <w:pPr>
              <w:tabs>
                <w:tab w:val="left" w:pos="7455"/>
              </w:tabs>
              <w:rPr>
                <w:bCs/>
              </w:rPr>
            </w:pPr>
            <w:r w:rsidRPr="003C21D7">
              <w:t>Месторасположение объекта</w:t>
            </w:r>
          </w:p>
        </w:tc>
        <w:tc>
          <w:tcPr>
            <w:tcW w:w="6237" w:type="dxa"/>
            <w:vAlign w:val="center"/>
          </w:tcPr>
          <w:p w14:paraId="1AB29544" w14:textId="6615EF07" w:rsidR="00F224EE" w:rsidRPr="003C21D7" w:rsidRDefault="00F224EE" w:rsidP="00F224EE">
            <w:pPr>
              <w:tabs>
                <w:tab w:val="left" w:pos="7455"/>
              </w:tabs>
              <w:rPr>
                <w:bCs/>
              </w:rPr>
            </w:pPr>
            <w:r w:rsidRPr="003C21D7">
              <w:rPr>
                <w:bCs/>
              </w:rPr>
              <w:t>Свердловская область, г. Екатеринбург, ул. Красноармейская, д 78а / ул. Белинского, д 71в</w:t>
            </w:r>
          </w:p>
        </w:tc>
      </w:tr>
      <w:tr w:rsidR="003C21D7" w:rsidRPr="003C21D7" w14:paraId="5B96776D" w14:textId="77777777" w:rsidTr="00B31E6D">
        <w:trPr>
          <w:trHeight w:val="312"/>
          <w:jc w:val="center"/>
        </w:trPr>
        <w:tc>
          <w:tcPr>
            <w:tcW w:w="704" w:type="dxa"/>
          </w:tcPr>
          <w:p w14:paraId="277E8313" w14:textId="77777777" w:rsidR="00F224EE" w:rsidRPr="003C21D7" w:rsidRDefault="00F224EE" w:rsidP="00F224EE">
            <w:pPr>
              <w:pStyle w:val="aa"/>
              <w:numPr>
                <w:ilvl w:val="0"/>
                <w:numId w:val="4"/>
              </w:numPr>
              <w:tabs>
                <w:tab w:val="left" w:pos="7455"/>
              </w:tabs>
              <w:ind w:left="414" w:hanging="357"/>
            </w:pPr>
          </w:p>
        </w:tc>
        <w:tc>
          <w:tcPr>
            <w:tcW w:w="3685" w:type="dxa"/>
          </w:tcPr>
          <w:p w14:paraId="43C11EAB" w14:textId="6A65051A" w:rsidR="00F224EE" w:rsidRPr="003C21D7" w:rsidRDefault="00F224EE" w:rsidP="00B31E6D">
            <w:pPr>
              <w:tabs>
                <w:tab w:val="left" w:pos="7455"/>
              </w:tabs>
            </w:pPr>
            <w:r w:rsidRPr="003C21D7">
              <w:t>Вид строительства</w:t>
            </w:r>
          </w:p>
        </w:tc>
        <w:tc>
          <w:tcPr>
            <w:tcW w:w="6237" w:type="dxa"/>
            <w:vAlign w:val="center"/>
          </w:tcPr>
          <w:p w14:paraId="2B14E4B3" w14:textId="2AD4E0CF" w:rsidR="00F224EE" w:rsidRPr="003C21D7" w:rsidRDefault="00F224EE" w:rsidP="00F224EE">
            <w:pPr>
              <w:tabs>
                <w:tab w:val="left" w:pos="7455"/>
              </w:tabs>
            </w:pPr>
            <w:r w:rsidRPr="003C21D7">
              <w:t>Капитальный ремонт</w:t>
            </w:r>
          </w:p>
        </w:tc>
      </w:tr>
      <w:tr w:rsidR="003C21D7" w:rsidRPr="003C21D7" w14:paraId="00E35C52" w14:textId="77777777" w:rsidTr="00B31E6D">
        <w:trPr>
          <w:trHeight w:val="312"/>
          <w:jc w:val="center"/>
        </w:trPr>
        <w:tc>
          <w:tcPr>
            <w:tcW w:w="704" w:type="dxa"/>
          </w:tcPr>
          <w:p w14:paraId="65BA44B8" w14:textId="77777777" w:rsidR="00F224EE" w:rsidRPr="003C21D7" w:rsidRDefault="00F224EE" w:rsidP="00F224EE">
            <w:pPr>
              <w:pStyle w:val="aa"/>
              <w:numPr>
                <w:ilvl w:val="0"/>
                <w:numId w:val="4"/>
              </w:numPr>
              <w:tabs>
                <w:tab w:val="left" w:pos="7455"/>
              </w:tabs>
              <w:ind w:left="414" w:hanging="357"/>
            </w:pPr>
          </w:p>
        </w:tc>
        <w:tc>
          <w:tcPr>
            <w:tcW w:w="3685" w:type="dxa"/>
          </w:tcPr>
          <w:p w14:paraId="57BCBCF5" w14:textId="4081B945" w:rsidR="00F224EE" w:rsidRPr="003C21D7" w:rsidRDefault="00F224EE" w:rsidP="00B31E6D">
            <w:pPr>
              <w:tabs>
                <w:tab w:val="left" w:pos="7455"/>
              </w:tabs>
            </w:pPr>
            <w:r w:rsidRPr="003C21D7">
              <w:t>Основные цели капитального ремонта</w:t>
            </w:r>
          </w:p>
        </w:tc>
        <w:tc>
          <w:tcPr>
            <w:tcW w:w="6237" w:type="dxa"/>
          </w:tcPr>
          <w:p w14:paraId="111D82F5" w14:textId="187BA1A8" w:rsidR="00F224EE" w:rsidRPr="003C21D7" w:rsidRDefault="00F224EE" w:rsidP="00F224EE">
            <w:pPr>
              <w:tabs>
                <w:tab w:val="left" w:pos="7455"/>
              </w:tabs>
            </w:pPr>
            <w:r w:rsidRPr="003C21D7">
              <w:t xml:space="preserve">- Выполнить мероприятия по устранению дефектов и повреждений, указанных в </w:t>
            </w:r>
            <w:r w:rsidR="005C25E7" w:rsidRPr="003C21D7">
              <w:t>техническо</w:t>
            </w:r>
            <w:r w:rsidR="00F538C2">
              <w:t>м</w:t>
            </w:r>
            <w:r w:rsidR="005C25E7" w:rsidRPr="003C21D7">
              <w:t xml:space="preserve"> заключение по инструментально – техническому обследованию конструкций и инженерных сетей здания (кадастровый номер: 66:41:0000000:80686), расположенного по адресу: г. Екатеринбург, ул. ул. Красноармейская, д 78а / ул. Белинского, д 71в  </w:t>
            </w:r>
          </w:p>
          <w:p w14:paraId="68A0BD5D" w14:textId="7B3F5C66" w:rsidR="00F224EE" w:rsidRPr="003C21D7" w:rsidRDefault="00F224EE" w:rsidP="00F224EE">
            <w:pPr>
              <w:tabs>
                <w:tab w:val="left" w:pos="7455"/>
              </w:tabs>
            </w:pPr>
            <w:r w:rsidRPr="003C21D7">
              <w:t xml:space="preserve">- </w:t>
            </w:r>
            <w:r w:rsidR="00CF2684">
              <w:t>При необходимости п</w:t>
            </w:r>
            <w:r w:rsidRPr="003C21D7">
              <w:t>ровести обследовательские и обмерные работы стен, перегородок, перемычек, фундамента, окон, дверей, полов, перекрытий помещений отделений, инженерных систем: горячего и холодного водоснабжения, канализации, отопления, электрических сетей</w:t>
            </w:r>
            <w:r w:rsidR="00445CEA" w:rsidRPr="003C21D7">
              <w:t>, вентиляции</w:t>
            </w:r>
            <w:r w:rsidRPr="003C21D7">
              <w:t xml:space="preserve"> и средств связи;</w:t>
            </w:r>
          </w:p>
          <w:p w14:paraId="2EF35539" w14:textId="5DABA859" w:rsidR="00D44254" w:rsidRPr="003C21D7" w:rsidRDefault="00F224EE" w:rsidP="00F224EE">
            <w:pPr>
              <w:tabs>
                <w:tab w:val="left" w:pos="7455"/>
              </w:tabs>
            </w:pPr>
            <w:r w:rsidRPr="003C21D7">
              <w:t>- Ремонт и (или) замена электрических сетей</w:t>
            </w:r>
            <w:r w:rsidR="00B25534" w:rsidRPr="003C21D7">
              <w:t xml:space="preserve"> (внешних и внутренних)</w:t>
            </w:r>
            <w:r w:rsidRPr="003C21D7">
              <w:t>, в том числе монтаж ВРУ, канализации (внешняя и внутренняя), водопровода (внешнего и внутреннего), отопления</w:t>
            </w:r>
            <w:r w:rsidR="00D44254" w:rsidRPr="003C21D7">
              <w:t>;</w:t>
            </w:r>
            <w:r w:rsidRPr="003C21D7">
              <w:t xml:space="preserve"> </w:t>
            </w:r>
          </w:p>
          <w:p w14:paraId="3435B663" w14:textId="7F518A8A" w:rsidR="00F224EE" w:rsidRPr="003C21D7" w:rsidRDefault="00D44254" w:rsidP="00F224EE">
            <w:pPr>
              <w:tabs>
                <w:tab w:val="left" w:pos="7455"/>
              </w:tabs>
            </w:pPr>
            <w:r w:rsidRPr="003C21D7">
              <w:t>- М</w:t>
            </w:r>
            <w:r w:rsidR="00EB2216" w:rsidRPr="003C21D7">
              <w:t>одернизация</w:t>
            </w:r>
            <w:r w:rsidR="00F224EE" w:rsidRPr="003C21D7">
              <w:t xml:space="preserve"> ИТП, УКУТ и ГВС,</w:t>
            </w:r>
            <w:r w:rsidR="00EB2216" w:rsidRPr="003C21D7">
              <w:t xml:space="preserve"> </w:t>
            </w:r>
            <w:r w:rsidR="00F224EE" w:rsidRPr="003C21D7">
              <w:t>системы пожаротушения</w:t>
            </w:r>
            <w:r w:rsidR="00EB2216" w:rsidRPr="003C21D7">
              <w:t xml:space="preserve"> (проектирование отдельного ввода ХВС на систему пожаротушения)</w:t>
            </w:r>
            <w:r w:rsidR="00F224EE" w:rsidRPr="003C21D7">
              <w:t>, вентиляции (с выводом на кровлю), системы автоматической пожарной сигнализации и оповещения людей о пожаре и управления эвакуацией людей в здании (АПС и СОУЭ), системы видеонаблюдения, системы охранной сигнализации и системы контроля управления доступом (СКУД);</w:t>
            </w:r>
          </w:p>
          <w:p w14:paraId="763CD6ED" w14:textId="4899387D" w:rsidR="00CA7BC1" w:rsidRPr="003C21D7" w:rsidRDefault="00CA7BC1" w:rsidP="00F224EE">
            <w:pPr>
              <w:tabs>
                <w:tab w:val="left" w:pos="7455"/>
              </w:tabs>
            </w:pPr>
            <w:r w:rsidRPr="003C21D7">
              <w:t xml:space="preserve">- При </w:t>
            </w:r>
            <w:r w:rsidR="00371959" w:rsidRPr="003C21D7">
              <w:t xml:space="preserve">проектировании узлов учета энергоресурсов предусмотреть возможность удаленной диспетчеризации. </w:t>
            </w:r>
          </w:p>
          <w:p w14:paraId="76CC0407" w14:textId="279510AE" w:rsidR="00F224EE" w:rsidRPr="003C21D7" w:rsidRDefault="00F224EE" w:rsidP="00F224EE">
            <w:pPr>
              <w:tabs>
                <w:tab w:val="left" w:pos="7455"/>
              </w:tabs>
            </w:pPr>
            <w:r w:rsidRPr="003C21D7">
              <w:t>- Устройство периметрального ограждения и система освещения территории</w:t>
            </w:r>
            <w:r w:rsidR="001F62A8" w:rsidRPr="003C21D7">
              <w:t xml:space="preserve"> (при необходимости)</w:t>
            </w:r>
            <w:r w:rsidRPr="003C21D7">
              <w:t>;</w:t>
            </w:r>
          </w:p>
          <w:p w14:paraId="5DDAD2BA" w14:textId="3315AE63" w:rsidR="00F224EE" w:rsidRPr="003C21D7" w:rsidRDefault="00F224EE" w:rsidP="00F224EE">
            <w:pPr>
              <w:tabs>
                <w:tab w:val="left" w:pos="7455"/>
              </w:tabs>
            </w:pPr>
            <w:r w:rsidRPr="003C21D7">
              <w:t>- Капитальный ремонт жилых комнат, мест общего пользования</w:t>
            </w:r>
            <w:r w:rsidR="001F62A8" w:rsidRPr="003C21D7">
              <w:t>,</w:t>
            </w:r>
            <w:r w:rsidRPr="003C21D7">
              <w:t xml:space="preserve"> технически</w:t>
            </w:r>
            <w:r w:rsidR="00F7367E" w:rsidRPr="003C21D7">
              <w:t>х</w:t>
            </w:r>
            <w:r w:rsidR="001F62A8" w:rsidRPr="003C21D7">
              <w:t xml:space="preserve"> и иных</w:t>
            </w:r>
            <w:r w:rsidRPr="003C21D7">
              <w:t xml:space="preserve"> помещени</w:t>
            </w:r>
            <w:r w:rsidR="00F7367E" w:rsidRPr="003C21D7">
              <w:t>й</w:t>
            </w:r>
            <w:r w:rsidRPr="003C21D7">
              <w:t>;</w:t>
            </w:r>
          </w:p>
          <w:p w14:paraId="07C1539E" w14:textId="491E7B76" w:rsidR="00F224EE" w:rsidRPr="003C21D7" w:rsidRDefault="00F224EE" w:rsidP="00F224EE">
            <w:pPr>
              <w:tabs>
                <w:tab w:val="left" w:pos="7455"/>
              </w:tabs>
            </w:pPr>
            <w:r w:rsidRPr="003C21D7">
              <w:t xml:space="preserve">- Приведение объекта в состояния, позволяющее его дальнейшее функционирования в соответствие с действующим Законодательством РФ, для данного типа </w:t>
            </w:r>
            <w:r w:rsidRPr="003C21D7">
              <w:lastRenderedPageBreak/>
              <w:t>сооружений, в том числе перепланировка в соответствии с требованиями для жилых помещений;</w:t>
            </w:r>
          </w:p>
          <w:p w14:paraId="2D663E55" w14:textId="2EA55031" w:rsidR="005C25E7" w:rsidRPr="003C21D7" w:rsidRDefault="005C25E7" w:rsidP="005C25E7">
            <w:pPr>
              <w:tabs>
                <w:tab w:val="left" w:pos="7455"/>
              </w:tabs>
            </w:pPr>
            <w:r w:rsidRPr="003C21D7">
              <w:t>- Ремонт и (или) устройство лифтовой шахты, лифта</w:t>
            </w:r>
            <w:r w:rsidR="00CF2684">
              <w:t>, лифтового оборудования</w:t>
            </w:r>
            <w:r w:rsidRPr="003C21D7">
              <w:t xml:space="preserve"> (при необходимости)</w:t>
            </w:r>
          </w:p>
          <w:p w14:paraId="424D4B5A" w14:textId="3EAF6D12" w:rsidR="00F224EE" w:rsidRPr="003C21D7" w:rsidRDefault="00F224EE" w:rsidP="00F224EE">
            <w:pPr>
              <w:tabs>
                <w:tab w:val="left" w:pos="7455"/>
              </w:tabs>
            </w:pPr>
            <w:r w:rsidRPr="003C21D7">
              <w:t>- Ремонт и восстановления кровли, парапетов, крылец, навесы над крыльцами, пожарных выходов, выходов на кровлю, фундамента, гидроизоляции, отмостки;</w:t>
            </w:r>
          </w:p>
          <w:p w14:paraId="009FC3EB" w14:textId="57EB4C22" w:rsidR="00F224EE" w:rsidRPr="003C21D7" w:rsidRDefault="00F224EE" w:rsidP="00F224EE">
            <w:pPr>
              <w:tabs>
                <w:tab w:val="left" w:pos="7455"/>
              </w:tabs>
            </w:pPr>
            <w:r w:rsidRPr="003C21D7">
              <w:t>- Ремонт и восстановление фасада здания.</w:t>
            </w:r>
          </w:p>
          <w:p w14:paraId="571DB076" w14:textId="1E958B83" w:rsidR="00F224EE" w:rsidRPr="003C21D7" w:rsidRDefault="00EE3AE8" w:rsidP="00F224EE">
            <w:pPr>
              <w:tabs>
                <w:tab w:val="left" w:pos="7455"/>
              </w:tabs>
            </w:pPr>
            <w:r w:rsidRPr="003C21D7">
              <w:t xml:space="preserve">- </w:t>
            </w:r>
            <w:r w:rsidR="00F224EE" w:rsidRPr="003C21D7">
              <w:t>Благоустройство территории.</w:t>
            </w:r>
          </w:p>
          <w:p w14:paraId="29078F90" w14:textId="79186567" w:rsidR="00F224EE" w:rsidRPr="003C21D7" w:rsidRDefault="00F224EE" w:rsidP="00F224EE">
            <w:pPr>
              <w:jc w:val="both"/>
            </w:pPr>
            <w:r w:rsidRPr="003C21D7">
              <w:t>- Прохождение согласования разработанной ПСД с Заказчиком, в том числе сопровождение</w:t>
            </w:r>
            <w:r w:rsidR="001F62A8" w:rsidRPr="003C21D7">
              <w:t xml:space="preserve"> и</w:t>
            </w:r>
            <w:r w:rsidRPr="003C21D7">
              <w:t xml:space="preserve"> согласования разработанной ПСД в </w:t>
            </w:r>
            <w:r w:rsidR="001F62A8" w:rsidRPr="003C21D7">
              <w:t>ГКУ СО "УПРАВЛЕНИЕ КАПИТАЛЬНОГО РЕМОНТА ОБЪЕКТОВ СОЦИАЛЬНОЙ СФЕРЫ"</w:t>
            </w:r>
            <w:r w:rsidRPr="003C21D7">
              <w:t xml:space="preserve"> в соответствии с условиями договора</w:t>
            </w:r>
            <w:r w:rsidR="00EE1D85">
              <w:t xml:space="preserve"> (срок входит в общий срок производства работ)</w:t>
            </w:r>
            <w:r w:rsidRPr="003C21D7">
              <w:t>;</w:t>
            </w:r>
          </w:p>
          <w:p w14:paraId="0BA2D573" w14:textId="7988AB77" w:rsidR="00F224EE" w:rsidRPr="003C21D7" w:rsidRDefault="00F224EE" w:rsidP="00F224EE">
            <w:pPr>
              <w:jc w:val="both"/>
            </w:pPr>
            <w:r w:rsidRPr="003C21D7">
              <w:t xml:space="preserve">- Прохождение </w:t>
            </w:r>
            <w:r w:rsidR="00EE3AE8" w:rsidRPr="003C21D7">
              <w:t>государст</w:t>
            </w:r>
            <w:r w:rsidRPr="003C21D7">
              <w:t>венной экспертизы с целью получения положительного заключения о достоверности определения сметной стоимости капитального ремонта объекта капитального строительства «Капитальный ремонт здания общежития, расположенного по адресу: г. Екатеринбург, ул. Красноармейская, д 78а / ул</w:t>
            </w:r>
            <w:r w:rsidR="00686B50" w:rsidRPr="003C21D7">
              <w:t>.</w:t>
            </w:r>
            <w:r w:rsidRPr="003C21D7">
              <w:t xml:space="preserve"> Белинского, д 71-в</w:t>
            </w:r>
            <w:r w:rsidR="002718A6" w:rsidRPr="003C21D7">
              <w:t>.</w:t>
            </w:r>
            <w:r w:rsidR="001F62A8" w:rsidRPr="003C21D7">
              <w:t xml:space="preserve"> (Государственная пошлина и иные затраты, входят в стоимость договора и оплачиваются Исполнителем</w:t>
            </w:r>
            <w:r w:rsidR="00EE1D85">
              <w:t>, срок согласования входит в общий срок производства работ</w:t>
            </w:r>
            <w:r w:rsidR="001F62A8" w:rsidRPr="003C21D7">
              <w:t>)</w:t>
            </w:r>
          </w:p>
        </w:tc>
      </w:tr>
      <w:tr w:rsidR="003C21D7" w:rsidRPr="003C21D7" w14:paraId="4A71D388" w14:textId="77777777" w:rsidTr="00B31E6D">
        <w:trPr>
          <w:trHeight w:val="312"/>
          <w:jc w:val="center"/>
        </w:trPr>
        <w:tc>
          <w:tcPr>
            <w:tcW w:w="704" w:type="dxa"/>
          </w:tcPr>
          <w:p w14:paraId="187FA92E" w14:textId="77777777" w:rsidR="00F224EE" w:rsidRPr="003C21D7" w:rsidRDefault="00F224EE" w:rsidP="00F224EE">
            <w:pPr>
              <w:pStyle w:val="aa"/>
              <w:numPr>
                <w:ilvl w:val="0"/>
                <w:numId w:val="4"/>
              </w:numPr>
              <w:tabs>
                <w:tab w:val="left" w:pos="7455"/>
              </w:tabs>
              <w:ind w:left="414" w:hanging="357"/>
            </w:pPr>
          </w:p>
        </w:tc>
        <w:tc>
          <w:tcPr>
            <w:tcW w:w="3685" w:type="dxa"/>
          </w:tcPr>
          <w:p w14:paraId="584A5C74" w14:textId="4BAD6B73" w:rsidR="00F224EE" w:rsidRPr="003C21D7" w:rsidRDefault="00F224EE" w:rsidP="00B31E6D">
            <w:pPr>
              <w:tabs>
                <w:tab w:val="left" w:pos="7455"/>
              </w:tabs>
            </w:pPr>
            <w:r w:rsidRPr="003C21D7">
              <w:t>Основание для проектирования</w:t>
            </w:r>
          </w:p>
        </w:tc>
        <w:tc>
          <w:tcPr>
            <w:tcW w:w="6237" w:type="dxa"/>
            <w:vAlign w:val="center"/>
          </w:tcPr>
          <w:p w14:paraId="0A617B16" w14:textId="77777777" w:rsidR="005C25E7" w:rsidRPr="003C21D7" w:rsidRDefault="00F224EE" w:rsidP="00F224EE">
            <w:pPr>
              <w:tabs>
                <w:tab w:val="left" w:pos="7455"/>
              </w:tabs>
            </w:pPr>
            <w:r w:rsidRPr="003C21D7">
              <w:t xml:space="preserve">- Техническое заключение </w:t>
            </w:r>
            <w:r w:rsidR="005C25E7" w:rsidRPr="003C21D7">
              <w:t xml:space="preserve">ТО-45-ЗИС/2024 по инструментально – техническому обследованию конструкций и инженерных сетей здания (кадастровый номер: 66:41:0000000:80686), расположенного по адресу: г. Екатеринбург, ул. ул. Красноармейская, д 78а / ул. Белинского, д 71в </w:t>
            </w:r>
          </w:p>
          <w:p w14:paraId="04530F29" w14:textId="579F03CC" w:rsidR="00F224EE" w:rsidRPr="003C21D7" w:rsidRDefault="00F224EE" w:rsidP="00F224EE">
            <w:pPr>
              <w:tabs>
                <w:tab w:val="left" w:pos="7455"/>
              </w:tabs>
            </w:pPr>
            <w:r w:rsidRPr="003C21D7">
              <w:t>- Технический паспорт здания;</w:t>
            </w:r>
          </w:p>
          <w:p w14:paraId="5374FF45" w14:textId="4D96D6D1" w:rsidR="00F224EE" w:rsidRPr="003C21D7" w:rsidRDefault="00F224EE" w:rsidP="00F224EE">
            <w:pPr>
              <w:tabs>
                <w:tab w:val="left" w:pos="7455"/>
              </w:tabs>
            </w:pPr>
            <w:r w:rsidRPr="003C21D7">
              <w:t>- Иные документы по согласованию с Заказчиком.</w:t>
            </w:r>
          </w:p>
        </w:tc>
      </w:tr>
      <w:tr w:rsidR="003C21D7" w:rsidRPr="003C21D7" w14:paraId="19842D00" w14:textId="77777777" w:rsidTr="00B31E6D">
        <w:trPr>
          <w:trHeight w:val="312"/>
          <w:jc w:val="center"/>
        </w:trPr>
        <w:tc>
          <w:tcPr>
            <w:tcW w:w="704" w:type="dxa"/>
          </w:tcPr>
          <w:p w14:paraId="6E4F9A43" w14:textId="77777777" w:rsidR="00F224EE" w:rsidRPr="003C21D7" w:rsidRDefault="00F224EE" w:rsidP="00F224EE">
            <w:pPr>
              <w:pStyle w:val="aa"/>
              <w:numPr>
                <w:ilvl w:val="0"/>
                <w:numId w:val="4"/>
              </w:numPr>
              <w:tabs>
                <w:tab w:val="left" w:pos="7455"/>
              </w:tabs>
              <w:ind w:left="414" w:hanging="357"/>
              <w:jc w:val="both"/>
            </w:pPr>
          </w:p>
        </w:tc>
        <w:tc>
          <w:tcPr>
            <w:tcW w:w="3685" w:type="dxa"/>
          </w:tcPr>
          <w:p w14:paraId="521AED5E" w14:textId="56FFFD62" w:rsidR="00F224EE" w:rsidRPr="003C21D7" w:rsidRDefault="00F224EE" w:rsidP="00050153">
            <w:pPr>
              <w:tabs>
                <w:tab w:val="left" w:pos="7455"/>
              </w:tabs>
            </w:pPr>
            <w:r w:rsidRPr="003C21D7">
              <w:t>Стадия проектирования</w:t>
            </w:r>
          </w:p>
        </w:tc>
        <w:tc>
          <w:tcPr>
            <w:tcW w:w="6237" w:type="dxa"/>
            <w:vAlign w:val="center"/>
          </w:tcPr>
          <w:p w14:paraId="426AA350" w14:textId="3C397A80" w:rsidR="00F23107" w:rsidRPr="003C21D7" w:rsidRDefault="00F23107" w:rsidP="00EE1D85">
            <w:pPr>
              <w:tabs>
                <w:tab w:val="left" w:pos="7455"/>
              </w:tabs>
              <w:jc w:val="both"/>
            </w:pPr>
            <w:r w:rsidRPr="003C21D7">
              <w:t>- Предпроектные проработки (ПП). Утверждение общей концепция будущего объекта и создание эскиза с обозначениями основных объёмно-пространственных решений, технико-экономических характеристик.</w:t>
            </w:r>
          </w:p>
          <w:p w14:paraId="1E6969BB" w14:textId="3F4BAE18" w:rsidR="00F23107" w:rsidRPr="003C21D7" w:rsidRDefault="00F23107" w:rsidP="00EE1D85">
            <w:pPr>
              <w:tabs>
                <w:tab w:val="left" w:pos="7455"/>
              </w:tabs>
              <w:jc w:val="both"/>
            </w:pPr>
            <w:r w:rsidRPr="003C21D7">
              <w:t xml:space="preserve">- Проектная документация (ПД). </w:t>
            </w:r>
          </w:p>
          <w:p w14:paraId="6AAD6838" w14:textId="2BF83F0E" w:rsidR="00F224EE" w:rsidRPr="003C21D7" w:rsidRDefault="00F23107" w:rsidP="00EE1D85">
            <w:pPr>
              <w:tabs>
                <w:tab w:val="left" w:pos="7455"/>
              </w:tabs>
              <w:jc w:val="both"/>
            </w:pPr>
            <w:r w:rsidRPr="003C21D7">
              <w:t>- Рабочая документация (РД). утверждение конструктивные решения, чертежи узлов, спецификации, аксонометрические схемы, профили инженерных сетей и пр.</w:t>
            </w:r>
          </w:p>
        </w:tc>
      </w:tr>
      <w:tr w:rsidR="003C21D7" w:rsidRPr="003C21D7" w14:paraId="14444C6B" w14:textId="77777777" w:rsidTr="00B31E6D">
        <w:trPr>
          <w:trHeight w:val="312"/>
          <w:jc w:val="center"/>
        </w:trPr>
        <w:tc>
          <w:tcPr>
            <w:tcW w:w="704" w:type="dxa"/>
          </w:tcPr>
          <w:p w14:paraId="205FE999" w14:textId="77777777" w:rsidR="00F224EE" w:rsidRPr="003C21D7" w:rsidRDefault="00F224EE" w:rsidP="00F224EE">
            <w:pPr>
              <w:pStyle w:val="aa"/>
              <w:numPr>
                <w:ilvl w:val="0"/>
                <w:numId w:val="4"/>
              </w:numPr>
              <w:tabs>
                <w:tab w:val="left" w:pos="7455"/>
              </w:tabs>
              <w:ind w:left="414" w:hanging="357"/>
            </w:pPr>
          </w:p>
        </w:tc>
        <w:tc>
          <w:tcPr>
            <w:tcW w:w="3685" w:type="dxa"/>
          </w:tcPr>
          <w:p w14:paraId="1EC66142" w14:textId="35A873F1" w:rsidR="00F224EE" w:rsidRPr="003C21D7" w:rsidRDefault="00F224EE" w:rsidP="00B31E6D">
            <w:pPr>
              <w:tabs>
                <w:tab w:val="left" w:pos="7455"/>
              </w:tabs>
            </w:pPr>
            <w:r w:rsidRPr="003C21D7">
              <w:t>Перечень разделов рабочего проекта</w:t>
            </w:r>
          </w:p>
        </w:tc>
        <w:tc>
          <w:tcPr>
            <w:tcW w:w="6237" w:type="dxa"/>
            <w:vAlign w:val="center"/>
          </w:tcPr>
          <w:p w14:paraId="5FCA7E46" w14:textId="6E110A55" w:rsidR="00F224EE" w:rsidRPr="003C21D7" w:rsidRDefault="00F224EE" w:rsidP="00F224EE">
            <w:pPr>
              <w:tabs>
                <w:tab w:val="left" w:pos="7455"/>
              </w:tabs>
            </w:pPr>
            <w:r w:rsidRPr="003C21D7">
              <w:t>- Архитектурно-строительные решения (АС);</w:t>
            </w:r>
          </w:p>
          <w:p w14:paraId="765B2402" w14:textId="0770D541" w:rsidR="00F224EE" w:rsidRPr="003C21D7" w:rsidRDefault="00F224EE" w:rsidP="00F224EE">
            <w:pPr>
              <w:tabs>
                <w:tab w:val="left" w:pos="7455"/>
              </w:tabs>
            </w:pPr>
            <w:r w:rsidRPr="003C21D7">
              <w:t>- Технологические решения (ТХ), по необходимости;</w:t>
            </w:r>
          </w:p>
          <w:p w14:paraId="4D5E2494" w14:textId="1C64867D" w:rsidR="00F224EE" w:rsidRPr="003C21D7" w:rsidRDefault="00F224EE" w:rsidP="00F224EE">
            <w:pPr>
              <w:tabs>
                <w:tab w:val="left" w:pos="7455"/>
              </w:tabs>
            </w:pPr>
            <w:r w:rsidRPr="003C21D7">
              <w:t>- Внутренние системы водоснабжения и канализации (ВК);</w:t>
            </w:r>
          </w:p>
          <w:p w14:paraId="2FAE0E1E" w14:textId="532E17AA" w:rsidR="00F224EE" w:rsidRPr="003C21D7" w:rsidRDefault="00F224EE" w:rsidP="00F224EE">
            <w:pPr>
              <w:tabs>
                <w:tab w:val="left" w:pos="7455"/>
              </w:tabs>
            </w:pPr>
            <w:r w:rsidRPr="003C21D7">
              <w:t>- Электротехнические решения (ЭО, ЭМ);</w:t>
            </w:r>
          </w:p>
          <w:p w14:paraId="43607242" w14:textId="3DAEB54E" w:rsidR="00F224EE" w:rsidRPr="003C21D7" w:rsidRDefault="00F224EE" w:rsidP="00F224EE">
            <w:pPr>
              <w:tabs>
                <w:tab w:val="left" w:pos="7455"/>
              </w:tabs>
            </w:pPr>
            <w:r w:rsidRPr="003C21D7">
              <w:t xml:space="preserve">- Отопление, вентиляция и кондиционирование (ОВ, </w:t>
            </w:r>
            <w:proofErr w:type="spellStart"/>
            <w:r w:rsidRPr="003C21D7">
              <w:t>ОВиК</w:t>
            </w:r>
            <w:proofErr w:type="spellEnd"/>
            <w:r w:rsidRPr="003C21D7">
              <w:t>);</w:t>
            </w:r>
          </w:p>
          <w:p w14:paraId="64F54399" w14:textId="1FBCA380" w:rsidR="00F224EE" w:rsidRPr="003C21D7" w:rsidRDefault="00F224EE" w:rsidP="00F224EE">
            <w:pPr>
              <w:tabs>
                <w:tab w:val="left" w:pos="7455"/>
              </w:tabs>
            </w:pPr>
            <w:r w:rsidRPr="003C21D7">
              <w:t>- Тепловая изоляция оборудования и трубопроводов (ТИ);</w:t>
            </w:r>
          </w:p>
          <w:p w14:paraId="33640E35" w14:textId="0E0543C1" w:rsidR="00F224EE" w:rsidRPr="003C21D7" w:rsidRDefault="00F224EE" w:rsidP="00F224EE">
            <w:pPr>
              <w:tabs>
                <w:tab w:val="left" w:pos="7455"/>
              </w:tabs>
            </w:pPr>
            <w:r w:rsidRPr="003C21D7">
              <w:t>- Пожаротушение (ПТ);</w:t>
            </w:r>
          </w:p>
          <w:p w14:paraId="0A19ED96" w14:textId="42CC3D94" w:rsidR="00F224EE" w:rsidRPr="003C21D7" w:rsidRDefault="00F224EE" w:rsidP="00F224EE">
            <w:pPr>
              <w:tabs>
                <w:tab w:val="left" w:pos="7455"/>
              </w:tabs>
            </w:pPr>
            <w:r w:rsidRPr="003C21D7">
              <w:t xml:space="preserve">- </w:t>
            </w:r>
            <w:proofErr w:type="spellStart"/>
            <w:r w:rsidRPr="003C21D7">
              <w:t>Воздухоснабжение</w:t>
            </w:r>
            <w:proofErr w:type="spellEnd"/>
            <w:r w:rsidRPr="003C21D7">
              <w:t xml:space="preserve"> (ВС);</w:t>
            </w:r>
          </w:p>
          <w:p w14:paraId="12D3C90D" w14:textId="1B413527" w:rsidR="00F224EE" w:rsidRPr="003C21D7" w:rsidRDefault="00F224EE" w:rsidP="00F224EE">
            <w:pPr>
              <w:tabs>
                <w:tab w:val="left" w:pos="7455"/>
              </w:tabs>
            </w:pPr>
            <w:r w:rsidRPr="003C21D7">
              <w:lastRenderedPageBreak/>
              <w:t>- Наружные сети водоснабжения (НВ);</w:t>
            </w:r>
          </w:p>
          <w:p w14:paraId="1C83BDAA" w14:textId="41F02D18" w:rsidR="00F224EE" w:rsidRPr="003C21D7" w:rsidRDefault="00F224EE" w:rsidP="00F224EE">
            <w:pPr>
              <w:tabs>
                <w:tab w:val="left" w:pos="7455"/>
              </w:tabs>
            </w:pPr>
            <w:r w:rsidRPr="003C21D7">
              <w:t>- Наружные сети канализации (НК);</w:t>
            </w:r>
          </w:p>
          <w:p w14:paraId="35FECB8F" w14:textId="475D4B3A" w:rsidR="00EB2216" w:rsidRPr="003C21D7" w:rsidRDefault="00EB2216" w:rsidP="00F224EE">
            <w:pPr>
              <w:tabs>
                <w:tab w:val="left" w:pos="7455"/>
              </w:tabs>
            </w:pPr>
            <w:r w:rsidRPr="003C21D7">
              <w:t>- Наружные сети электроснабжения</w:t>
            </w:r>
            <w:r w:rsidR="00013861" w:rsidRPr="003C21D7">
              <w:t xml:space="preserve"> (</w:t>
            </w:r>
            <w:proofErr w:type="spellStart"/>
            <w:r w:rsidR="00013861" w:rsidRPr="003C21D7">
              <w:t>ЭсН</w:t>
            </w:r>
            <w:proofErr w:type="spellEnd"/>
            <w:r w:rsidR="00013861" w:rsidRPr="003C21D7">
              <w:t>)</w:t>
            </w:r>
            <w:r w:rsidRPr="003C21D7">
              <w:t>;</w:t>
            </w:r>
          </w:p>
          <w:p w14:paraId="6C91C8AD" w14:textId="0D54BF69" w:rsidR="00F224EE" w:rsidRPr="003C21D7" w:rsidRDefault="00F224EE" w:rsidP="00F224EE">
            <w:pPr>
              <w:tabs>
                <w:tab w:val="left" w:pos="7455"/>
              </w:tabs>
            </w:pPr>
            <w:r w:rsidRPr="003C21D7">
              <w:t>- Радиосвязь, радиовещание и телевидение (РТ);</w:t>
            </w:r>
          </w:p>
          <w:p w14:paraId="25B0A68D" w14:textId="59384921" w:rsidR="00F224EE" w:rsidRPr="003C21D7" w:rsidRDefault="00F224EE" w:rsidP="00F224EE">
            <w:pPr>
              <w:tabs>
                <w:tab w:val="left" w:pos="7455"/>
              </w:tabs>
            </w:pPr>
            <w:r w:rsidRPr="003C21D7">
              <w:t>- Структурированные кабельные сети, т.е. слаботочные сети связи (СКС);</w:t>
            </w:r>
          </w:p>
          <w:p w14:paraId="3809D4B6" w14:textId="3EB9A303" w:rsidR="00F224EE" w:rsidRPr="003C21D7" w:rsidRDefault="00F224EE" w:rsidP="00F224EE">
            <w:pPr>
              <w:tabs>
                <w:tab w:val="left" w:pos="7455"/>
              </w:tabs>
            </w:pPr>
            <w:r w:rsidRPr="003C21D7">
              <w:t>- Охранная и охранно-пожарная сигнализация (ОС);</w:t>
            </w:r>
          </w:p>
          <w:p w14:paraId="01657A97" w14:textId="442AD4CA" w:rsidR="00F224EE" w:rsidRPr="003C21D7" w:rsidRDefault="00F224EE" w:rsidP="00F224EE">
            <w:pPr>
              <w:tabs>
                <w:tab w:val="left" w:pos="7455"/>
              </w:tabs>
            </w:pPr>
            <w:r w:rsidRPr="003C21D7">
              <w:t>- Прочие слаботочные системы (СС);</w:t>
            </w:r>
          </w:p>
          <w:p w14:paraId="13F33FD5" w14:textId="1E73AC43" w:rsidR="00F224EE" w:rsidRPr="003C21D7" w:rsidRDefault="00F224EE" w:rsidP="00F224EE">
            <w:pPr>
              <w:tabs>
                <w:tab w:val="left" w:pos="7455"/>
              </w:tabs>
            </w:pPr>
            <w:r w:rsidRPr="003C21D7">
              <w:t>- Автоматическая система пожарной сигнализации и система оповещения людей о пожаре (АПС);</w:t>
            </w:r>
          </w:p>
          <w:p w14:paraId="53876612" w14:textId="7B5107EE" w:rsidR="00F224EE" w:rsidRPr="003C21D7" w:rsidRDefault="00F224EE" w:rsidP="00F224EE">
            <w:pPr>
              <w:tabs>
                <w:tab w:val="left" w:pos="7455"/>
              </w:tabs>
            </w:pPr>
            <w:r w:rsidRPr="003C21D7">
              <w:t>- Мероприятия по обеспечению доступа инвалидов (МГН, ОДИ);</w:t>
            </w:r>
          </w:p>
          <w:p w14:paraId="315C0874" w14:textId="28EBC8DB" w:rsidR="00F224EE" w:rsidRPr="003C21D7" w:rsidRDefault="00F224EE" w:rsidP="00F224EE">
            <w:pPr>
              <w:tabs>
                <w:tab w:val="left" w:pos="7455"/>
              </w:tabs>
            </w:pPr>
            <w:r w:rsidRPr="003C21D7">
              <w:t xml:space="preserve">- Системы оповещения </w:t>
            </w:r>
            <w:r w:rsidR="000B066E" w:rsidRPr="003C21D7">
              <w:t xml:space="preserve">и </w:t>
            </w:r>
            <w:r w:rsidRPr="003C21D7">
              <w:t>управления эвакуацией людей в здании (СОУЭ);</w:t>
            </w:r>
          </w:p>
          <w:p w14:paraId="6514C4F6" w14:textId="5724B8A6" w:rsidR="00F224EE" w:rsidRPr="003C21D7" w:rsidRDefault="00F224EE" w:rsidP="00F224EE">
            <w:pPr>
              <w:tabs>
                <w:tab w:val="left" w:pos="7455"/>
              </w:tabs>
            </w:pPr>
            <w:r w:rsidRPr="003C21D7">
              <w:t>- Системы видеонаблюдения (СОТ), системы контроля управления доступом (СКУД);</w:t>
            </w:r>
          </w:p>
          <w:p w14:paraId="5C3F7C5C" w14:textId="5A0D5DEE" w:rsidR="00F224EE" w:rsidRPr="003C21D7" w:rsidRDefault="00F224EE" w:rsidP="00F224EE">
            <w:pPr>
              <w:tabs>
                <w:tab w:val="left" w:pos="7455"/>
              </w:tabs>
            </w:pPr>
            <w:r w:rsidRPr="003C21D7">
              <w:t>- Молниезащита и заземление (ЭГ);</w:t>
            </w:r>
          </w:p>
          <w:p w14:paraId="50E4D321" w14:textId="39BB266B" w:rsidR="00F224EE" w:rsidRPr="003C21D7" w:rsidRDefault="00F224EE" w:rsidP="00F224EE">
            <w:pPr>
              <w:tabs>
                <w:tab w:val="left" w:pos="7455"/>
              </w:tabs>
            </w:pPr>
            <w:r w:rsidRPr="003C21D7">
              <w:t>- Сметная документация</w:t>
            </w:r>
            <w:r w:rsidR="00EB2216" w:rsidRPr="003C21D7">
              <w:t xml:space="preserve"> (ресурсно-индексный метод)</w:t>
            </w:r>
            <w:r w:rsidRPr="003C21D7">
              <w:t>;</w:t>
            </w:r>
          </w:p>
          <w:p w14:paraId="38177143" w14:textId="77777777" w:rsidR="00F224EE" w:rsidRPr="003C21D7" w:rsidRDefault="00F224EE" w:rsidP="00F224EE">
            <w:pPr>
              <w:tabs>
                <w:tab w:val="left" w:pos="7455"/>
              </w:tabs>
            </w:pPr>
            <w:r w:rsidRPr="003C21D7">
              <w:t>- Периметральное ограждение;</w:t>
            </w:r>
          </w:p>
          <w:p w14:paraId="05F7B76A" w14:textId="41219A55" w:rsidR="00F224EE" w:rsidRPr="003C21D7" w:rsidRDefault="00F224EE" w:rsidP="00F224EE">
            <w:pPr>
              <w:tabs>
                <w:tab w:val="left" w:pos="7455"/>
              </w:tabs>
            </w:pPr>
            <w:r w:rsidRPr="003C21D7">
              <w:t>- Наружное электроосвещение (ЭН);</w:t>
            </w:r>
          </w:p>
          <w:p w14:paraId="2E75CACA" w14:textId="77777777" w:rsidR="00F224EE" w:rsidRPr="003C21D7" w:rsidRDefault="00F224EE" w:rsidP="00F224EE">
            <w:pPr>
              <w:tabs>
                <w:tab w:val="left" w:pos="7455"/>
              </w:tabs>
            </w:pPr>
            <w:r w:rsidRPr="003C21D7">
              <w:t>- Интерьеры (АИ);</w:t>
            </w:r>
          </w:p>
          <w:p w14:paraId="3A5CC6D2" w14:textId="6DB4E616" w:rsidR="00F224EE" w:rsidRPr="003C21D7" w:rsidRDefault="00F224EE" w:rsidP="00F224EE">
            <w:pPr>
              <w:tabs>
                <w:tab w:val="left" w:pos="7455"/>
              </w:tabs>
            </w:pPr>
            <w:r w:rsidRPr="003C21D7">
              <w:t xml:space="preserve">- Иные разделы, </w:t>
            </w:r>
            <w:r w:rsidR="00EE1D85">
              <w:t xml:space="preserve">необходимые Заказчику, а </w:t>
            </w:r>
            <w:r w:rsidR="00917088">
              <w:t>также</w:t>
            </w:r>
            <w:r w:rsidR="00EE1D85">
              <w:t xml:space="preserve"> </w:t>
            </w:r>
            <w:r w:rsidRPr="003C21D7">
              <w:t>предусмотренные для данного типа объектов</w:t>
            </w:r>
            <w:r w:rsidR="00F23107" w:rsidRPr="003C21D7">
              <w:t>, согласованные с Заказчиком.</w:t>
            </w:r>
          </w:p>
        </w:tc>
      </w:tr>
      <w:tr w:rsidR="003C21D7" w:rsidRPr="003C21D7" w14:paraId="5A9F2691" w14:textId="77777777" w:rsidTr="00B31E6D">
        <w:trPr>
          <w:trHeight w:val="312"/>
          <w:jc w:val="center"/>
        </w:trPr>
        <w:tc>
          <w:tcPr>
            <w:tcW w:w="704" w:type="dxa"/>
          </w:tcPr>
          <w:p w14:paraId="5313F54B" w14:textId="77777777" w:rsidR="00F224EE" w:rsidRPr="003C21D7" w:rsidRDefault="00F224EE" w:rsidP="00F224EE">
            <w:pPr>
              <w:pStyle w:val="aa"/>
              <w:numPr>
                <w:ilvl w:val="0"/>
                <w:numId w:val="4"/>
              </w:numPr>
              <w:tabs>
                <w:tab w:val="left" w:pos="7455"/>
              </w:tabs>
              <w:ind w:left="414" w:hanging="357"/>
            </w:pPr>
          </w:p>
        </w:tc>
        <w:tc>
          <w:tcPr>
            <w:tcW w:w="3685" w:type="dxa"/>
          </w:tcPr>
          <w:p w14:paraId="1A74A824" w14:textId="77777777" w:rsidR="00F224EE" w:rsidRPr="003C21D7" w:rsidRDefault="00F224EE" w:rsidP="00B31E6D">
            <w:pPr>
              <w:tabs>
                <w:tab w:val="left" w:pos="7455"/>
              </w:tabs>
              <w:ind w:left="45"/>
            </w:pPr>
            <w:r w:rsidRPr="003C21D7">
              <w:t>Общие требования</w:t>
            </w:r>
          </w:p>
          <w:p w14:paraId="4B6CB431" w14:textId="08631A6A" w:rsidR="00F224EE" w:rsidRPr="003C21D7" w:rsidRDefault="00F224EE" w:rsidP="00B31E6D">
            <w:pPr>
              <w:tabs>
                <w:tab w:val="left" w:pos="7455"/>
              </w:tabs>
            </w:pPr>
            <w:r w:rsidRPr="003C21D7">
              <w:t>к условиям выполнения работ</w:t>
            </w:r>
          </w:p>
        </w:tc>
        <w:tc>
          <w:tcPr>
            <w:tcW w:w="6237" w:type="dxa"/>
            <w:vAlign w:val="center"/>
          </w:tcPr>
          <w:p w14:paraId="218D6C8E" w14:textId="6352837D" w:rsidR="00F224EE" w:rsidRPr="003C21D7" w:rsidRDefault="00F224EE" w:rsidP="00050153">
            <w:pPr>
              <w:jc w:val="both"/>
            </w:pPr>
            <w:r w:rsidRPr="003C21D7">
              <w:t xml:space="preserve">1. </w:t>
            </w:r>
            <w:r w:rsidR="00050153" w:rsidRPr="003C21D7">
              <w:t>Услуги должны соответствовать требованиям действующих СНиПов, ГОСТов, ВСН, ТУ, технических регламентов, иных нормативных правовых актов РФ, в области проектных работ и капитального ремонта, настоящего Технического задания.</w:t>
            </w:r>
          </w:p>
          <w:p w14:paraId="1DE035C7" w14:textId="6D7E45A2" w:rsidR="00F224EE" w:rsidRPr="003C21D7" w:rsidRDefault="00F224EE" w:rsidP="00F224EE">
            <w:pPr>
              <w:tabs>
                <w:tab w:val="left" w:pos="7455"/>
              </w:tabs>
            </w:pPr>
            <w:r w:rsidRPr="003C21D7">
              <w:rPr>
                <w:rFonts w:ascii="Liberation Serif" w:hAnsi="Liberation Serif" w:cs="Liberation Serif"/>
                <w:noProof/>
                <w:sz w:val="21"/>
                <w:szCs w:val="21"/>
              </w:rPr>
              <w:t xml:space="preserve">2. </w:t>
            </w:r>
            <w:r w:rsidRPr="003C21D7">
              <w:t>Перед началом проектирования выполнить обмерные работы</w:t>
            </w:r>
            <w:r w:rsidR="000B066E" w:rsidRPr="003C21D7">
              <w:t xml:space="preserve"> (при необходимости)</w:t>
            </w:r>
            <w:r w:rsidRPr="003C21D7">
              <w:t>.</w:t>
            </w:r>
          </w:p>
          <w:p w14:paraId="3D7BD4EE" w14:textId="1655AF91" w:rsidR="00F224EE" w:rsidRPr="003C21D7" w:rsidRDefault="00F224EE" w:rsidP="00F224EE">
            <w:pPr>
              <w:tabs>
                <w:tab w:val="left" w:pos="7455"/>
              </w:tabs>
            </w:pPr>
            <w:r w:rsidRPr="003C21D7">
              <w:t>3.Предварительно согласовать с Заказчиком объёмно-планировочные решения, в том числе дизайнерские.</w:t>
            </w:r>
          </w:p>
          <w:p w14:paraId="2553177B" w14:textId="707E9A09" w:rsidR="00F224EE" w:rsidRPr="003C21D7" w:rsidRDefault="00F224EE" w:rsidP="00F224EE">
            <w:pPr>
              <w:tabs>
                <w:tab w:val="left" w:pos="7455"/>
              </w:tabs>
            </w:pPr>
            <w:r w:rsidRPr="003C21D7">
              <w:t>4. При разработке разделов по электрике необходимо выполнить:</w:t>
            </w:r>
          </w:p>
          <w:p w14:paraId="06CBD762" w14:textId="77777777" w:rsidR="00F224EE" w:rsidRPr="003C21D7" w:rsidRDefault="00F224EE" w:rsidP="00F224EE">
            <w:pPr>
              <w:tabs>
                <w:tab w:val="left" w:pos="7455"/>
              </w:tabs>
            </w:pPr>
            <w:r w:rsidRPr="003C21D7">
              <w:t xml:space="preserve">- электроснабжение жилых комнат, с разводкой сетей по помещениям и местам общего пользования, </w:t>
            </w:r>
          </w:p>
          <w:p w14:paraId="00B26FA6" w14:textId="47593753" w:rsidR="00F224EE" w:rsidRPr="003C21D7" w:rsidRDefault="00F224EE" w:rsidP="00F224EE">
            <w:pPr>
              <w:tabs>
                <w:tab w:val="left" w:pos="7455"/>
              </w:tabs>
            </w:pPr>
            <w:r w:rsidRPr="003C21D7">
              <w:t xml:space="preserve">- электроснабжение вентиляционного оборудования </w:t>
            </w:r>
          </w:p>
          <w:p w14:paraId="0D0C9C93" w14:textId="788549E1" w:rsidR="00F224EE" w:rsidRPr="003C21D7" w:rsidRDefault="00F224EE" w:rsidP="00F224EE">
            <w:pPr>
              <w:tabs>
                <w:tab w:val="left" w:pos="7455"/>
              </w:tabs>
            </w:pPr>
            <w:r w:rsidRPr="003C21D7">
              <w:t xml:space="preserve">при необходимости. </w:t>
            </w:r>
          </w:p>
          <w:p w14:paraId="2C703227" w14:textId="2EB6B392" w:rsidR="000B066E" w:rsidRPr="003C21D7" w:rsidRDefault="000B066E" w:rsidP="00F224EE">
            <w:pPr>
              <w:tabs>
                <w:tab w:val="left" w:pos="7455"/>
              </w:tabs>
            </w:pPr>
            <w:r w:rsidRPr="003C21D7">
              <w:t>- электроснабжение систем безопасности.</w:t>
            </w:r>
          </w:p>
          <w:p w14:paraId="7FB894AF" w14:textId="6F610474" w:rsidR="00F224EE" w:rsidRPr="003C21D7" w:rsidRDefault="00F224EE" w:rsidP="00F224EE">
            <w:pPr>
              <w:tabs>
                <w:tab w:val="left" w:pos="7455"/>
              </w:tabs>
            </w:pPr>
            <w:r w:rsidRPr="003C21D7">
              <w:t xml:space="preserve">- предусмотреть наличие индивидуальных </w:t>
            </w:r>
            <w:r w:rsidR="00EB2216" w:rsidRPr="003C21D7">
              <w:t xml:space="preserve">технических </w:t>
            </w:r>
            <w:r w:rsidRPr="003C21D7">
              <w:t xml:space="preserve">приборов учета электроэнергии для </w:t>
            </w:r>
            <w:r w:rsidR="00831D6E" w:rsidRPr="003C21D7">
              <w:t xml:space="preserve">отдельного </w:t>
            </w:r>
            <w:r w:rsidR="00EB2216" w:rsidRPr="003C21D7">
              <w:t>корпуса</w:t>
            </w:r>
            <w:r w:rsidRPr="003C21D7">
              <w:t>.</w:t>
            </w:r>
          </w:p>
          <w:p w14:paraId="21360AC4" w14:textId="7238CB4B" w:rsidR="004451C7" w:rsidRPr="003C21D7" w:rsidRDefault="004451C7" w:rsidP="004451C7">
            <w:pPr>
              <w:tabs>
                <w:tab w:val="left" w:pos="7455"/>
              </w:tabs>
            </w:pPr>
            <w:r w:rsidRPr="003C21D7">
              <w:t>- предусмотреть наличие индивидуального прибора учета электроэнергии для прачечной.</w:t>
            </w:r>
          </w:p>
          <w:p w14:paraId="672CF6F5" w14:textId="3DEF9D62" w:rsidR="00F224EE" w:rsidRPr="003C21D7" w:rsidRDefault="00F224EE" w:rsidP="00F224EE">
            <w:pPr>
              <w:tabs>
                <w:tab w:val="left" w:pos="7455"/>
              </w:tabs>
            </w:pPr>
            <w:r w:rsidRPr="003C21D7">
              <w:t xml:space="preserve">5. В Архитектурно-строительном разделе (АС) предусмотреть замену деревянных оконных блоков на пластиковые, замену дверей (двери в санузлы предусмотреть из алюминиевых профилей), предусмотреть чистовую отделку всех жилых помещений, мест общего пользования и технических помещений. Материалы предварительно согласовать с Заказчиком. </w:t>
            </w:r>
          </w:p>
          <w:p w14:paraId="430AF8BC" w14:textId="2D14CB1A" w:rsidR="00F224EE" w:rsidRDefault="00F224EE" w:rsidP="00F224EE">
            <w:pPr>
              <w:tabs>
                <w:tab w:val="left" w:pos="7455"/>
              </w:tabs>
            </w:pPr>
            <w:r w:rsidRPr="003C21D7">
              <w:lastRenderedPageBreak/>
              <w:t>6. В разделе Отопление и вентиляция (ОВ), предусмотреть замену радиаторов отопления в жилых комнатах и местах общего пользования, с возможностью регулировки уровня тепла. Разработать принципиальные решения по отоплению, вентиляции и кондиционированию воздуха в помещениях.</w:t>
            </w:r>
          </w:p>
          <w:p w14:paraId="11C06423" w14:textId="7000BBB6" w:rsidR="00EE1D85" w:rsidRPr="003C21D7" w:rsidRDefault="00EE1D85" w:rsidP="00F224EE">
            <w:pPr>
              <w:tabs>
                <w:tab w:val="left" w:pos="7455"/>
              </w:tabs>
            </w:pPr>
            <w:r>
              <w:t>7. В разделе</w:t>
            </w:r>
            <w:r w:rsidRPr="003C21D7">
              <w:t>- Системы видеонаблюдения (СОТ), системы контроля управления доступом (СКУД)</w:t>
            </w:r>
            <w:r w:rsidR="004B4F50">
              <w:t xml:space="preserve"> предусмотреть интеграцию с системами АПС и СОУЭ, предусмотреть систему распознавания лиц. Все входы и выходы, в т.ч. запасные должны быть оборудованы электронными ключ картами.</w:t>
            </w:r>
          </w:p>
          <w:p w14:paraId="438A2B3B" w14:textId="7213E44B" w:rsidR="00F224EE" w:rsidRPr="003C21D7" w:rsidRDefault="004B4F50" w:rsidP="00F224EE">
            <w:pPr>
              <w:tabs>
                <w:tab w:val="left" w:pos="7455"/>
              </w:tabs>
            </w:pPr>
            <w:r>
              <w:t>8</w:t>
            </w:r>
            <w:r w:rsidR="00F224EE" w:rsidRPr="003C21D7">
              <w:t>. Основной комплект рабочих чертежей должен содержать: комплект чертежей в объеме достаточном для производства строительно-монтажных работ, другую информацию, требуемую нормативными документами, действующими на территории РФ.</w:t>
            </w:r>
          </w:p>
          <w:p w14:paraId="7097B16A" w14:textId="66B5F413" w:rsidR="00F224EE" w:rsidRPr="003C21D7" w:rsidRDefault="004B4F50" w:rsidP="00F224EE">
            <w:pPr>
              <w:tabs>
                <w:tab w:val="left" w:pos="7455"/>
              </w:tabs>
            </w:pPr>
            <w:r>
              <w:t>9</w:t>
            </w:r>
            <w:r w:rsidR="00F224EE" w:rsidRPr="003C21D7">
              <w:t>. Рабочая документация должна содержать подробную технологическую последовательность работ, указания к производству работ, ведомость объёмов работ</w:t>
            </w:r>
            <w:r w:rsidR="00362AE7" w:rsidRPr="003C21D7">
              <w:t xml:space="preserve">, график </w:t>
            </w:r>
            <w:r w:rsidR="000E0595" w:rsidRPr="003C21D7">
              <w:t>работ</w:t>
            </w:r>
            <w:r w:rsidR="00F224EE" w:rsidRPr="003C21D7">
              <w:t>.</w:t>
            </w:r>
          </w:p>
          <w:p w14:paraId="198D2D58" w14:textId="4E8C9E8B" w:rsidR="00F224EE" w:rsidRPr="003C21D7" w:rsidRDefault="004B4F50" w:rsidP="00F224EE">
            <w:pPr>
              <w:tabs>
                <w:tab w:val="left" w:pos="7455"/>
              </w:tabs>
            </w:pPr>
            <w:r>
              <w:t>10</w:t>
            </w:r>
            <w:r w:rsidR="00F224EE" w:rsidRPr="003C21D7">
              <w:t>. Конструкции, строительные материалы и оборудование, используемые в проекте, должны соответствовать требованиям, предъявляемым нормативно-правовыми актами (государственными международными стандартами) и техническими условиями, в том числе на использование их в образовательных учреждениях и жилищного комплекса.</w:t>
            </w:r>
          </w:p>
          <w:p w14:paraId="5D1C86B3" w14:textId="543264AF" w:rsidR="00F224EE" w:rsidRPr="003C21D7" w:rsidRDefault="00F224EE" w:rsidP="00F224EE">
            <w:pPr>
              <w:tabs>
                <w:tab w:val="left" w:pos="7455"/>
              </w:tabs>
            </w:pPr>
            <w:r w:rsidRPr="003C21D7">
              <w:t>1</w:t>
            </w:r>
            <w:r w:rsidR="004B4F50">
              <w:t>1</w:t>
            </w:r>
            <w:r w:rsidRPr="003C21D7">
              <w:t>. При разработке проекта на капитальный ремонт здания общежития предусмотреть все применимые требования для маломобильных групп населения.</w:t>
            </w:r>
          </w:p>
          <w:p w14:paraId="30DCBD05" w14:textId="2F294ED4" w:rsidR="00F224EE" w:rsidRPr="003C21D7" w:rsidRDefault="00F224EE" w:rsidP="00F224EE">
            <w:pPr>
              <w:tabs>
                <w:tab w:val="left" w:pos="7455"/>
              </w:tabs>
            </w:pPr>
            <w:r w:rsidRPr="003C21D7">
              <w:t>1</w:t>
            </w:r>
            <w:r w:rsidR="004B4F50">
              <w:t>2</w:t>
            </w:r>
            <w:r w:rsidRPr="003C21D7">
              <w:t>. Исполнитель обязуется безвозмездно, в течении 5-ти (пяти) лет после сдачи ПСД заказчику, осуществлять авторский надзор, в том числе с выездом на объект, и при проведении работ, в случае возникновении необходимости, вносить изменения в проектную документацию, с соответствующим оформлением.</w:t>
            </w:r>
          </w:p>
          <w:p w14:paraId="460C5201" w14:textId="51C72823" w:rsidR="00F224EE" w:rsidRPr="003C21D7" w:rsidRDefault="00F224EE" w:rsidP="00F224EE">
            <w:pPr>
              <w:tabs>
                <w:tab w:val="left" w:pos="7455"/>
              </w:tabs>
            </w:pPr>
            <w:r w:rsidRPr="003C21D7">
              <w:t>1</w:t>
            </w:r>
            <w:r w:rsidR="004B4F50">
              <w:t>3</w:t>
            </w:r>
            <w:r w:rsidRPr="003C21D7">
              <w:t>. Все принятые проектные решения в обязательном порядке согласовать с Заказчиком.</w:t>
            </w:r>
          </w:p>
          <w:p w14:paraId="42D4CECC" w14:textId="7DAFF27D" w:rsidR="0037357A" w:rsidRPr="003C21D7" w:rsidRDefault="0037357A" w:rsidP="00F224EE">
            <w:pPr>
              <w:tabs>
                <w:tab w:val="left" w:pos="7455"/>
              </w:tabs>
            </w:pPr>
            <w:r w:rsidRPr="003C21D7">
              <w:t>1</w:t>
            </w:r>
            <w:r w:rsidR="004B4F50">
              <w:t>4</w:t>
            </w:r>
            <w:r w:rsidRPr="003C21D7">
              <w:t>. Разработать график выполнения работ</w:t>
            </w:r>
            <w:r w:rsidR="004B4F50">
              <w:t>, предусмотреть этапность их выполнения</w:t>
            </w:r>
            <w:r w:rsidRPr="003C21D7">
              <w:t>.</w:t>
            </w:r>
          </w:p>
          <w:p w14:paraId="22B78906" w14:textId="77777777" w:rsidR="0037357A" w:rsidRDefault="0037357A" w:rsidP="00F224EE">
            <w:pPr>
              <w:tabs>
                <w:tab w:val="left" w:pos="7455"/>
              </w:tabs>
            </w:pPr>
            <w:r w:rsidRPr="003C21D7">
              <w:t>1</w:t>
            </w:r>
            <w:r w:rsidR="004B4F50">
              <w:t>5</w:t>
            </w:r>
            <w:r w:rsidRPr="003C21D7">
              <w:t xml:space="preserve">. Произвести </w:t>
            </w:r>
            <w:r w:rsidR="004B4F50" w:rsidRPr="003C21D7">
              <w:t>конъюнктурны</w:t>
            </w:r>
            <w:r w:rsidR="004B4F50">
              <w:t>й</w:t>
            </w:r>
            <w:r w:rsidR="004B4F50" w:rsidRPr="003C21D7">
              <w:t xml:space="preserve"> анализ</w:t>
            </w:r>
            <w:r w:rsidR="004B4F50">
              <w:t>из рынка (не менее 3 поставщиков)</w:t>
            </w:r>
            <w:r w:rsidRPr="003C21D7">
              <w:t xml:space="preserve"> необходимой мебели,</w:t>
            </w:r>
            <w:r w:rsidR="004B4F50">
              <w:t xml:space="preserve"> </w:t>
            </w:r>
            <w:r w:rsidRPr="003C21D7">
              <w:t xml:space="preserve">оборудования и материалов, </w:t>
            </w:r>
            <w:r w:rsidR="004B4F50">
              <w:t xml:space="preserve">согласовать с Заказчиком и </w:t>
            </w:r>
            <w:r w:rsidRPr="003C21D7">
              <w:t>сформировать отдельным письмом, с</w:t>
            </w:r>
            <w:r w:rsidR="004B4F50">
              <w:t xml:space="preserve"> указанием</w:t>
            </w:r>
            <w:r w:rsidR="00013861" w:rsidRPr="003C21D7">
              <w:t xml:space="preserve"> размер</w:t>
            </w:r>
            <w:r w:rsidR="004B4F50">
              <w:t>ов</w:t>
            </w:r>
            <w:r w:rsidR="00013861" w:rsidRPr="003C21D7">
              <w:t xml:space="preserve"> мебели.</w:t>
            </w:r>
          </w:p>
          <w:p w14:paraId="786876B6" w14:textId="113CEB5D" w:rsidR="00917088" w:rsidRPr="003C21D7" w:rsidRDefault="00917088" w:rsidP="00F224EE">
            <w:pPr>
              <w:tabs>
                <w:tab w:val="left" w:pos="7455"/>
              </w:tabs>
            </w:pPr>
            <w:r>
              <w:t>16. В случае если при производстве работ, требуется произвести разработку иных разделов ПСД, не относящихся к настоящему капитальному ремонту, но напрямую влияющую на него, то такие ПСД разрабатываются Исполнителем</w:t>
            </w:r>
            <w:r w:rsidR="00FD5CC7">
              <w:t xml:space="preserve">, что входит в стоимость договора, а </w:t>
            </w:r>
            <w:proofErr w:type="gramStart"/>
            <w:r w:rsidR="00FD5CC7">
              <w:t>так же</w:t>
            </w:r>
            <w:proofErr w:type="gramEnd"/>
            <w:r w:rsidR="00FD5CC7">
              <w:t xml:space="preserve"> срок производства работ.</w:t>
            </w:r>
          </w:p>
        </w:tc>
      </w:tr>
      <w:tr w:rsidR="003C21D7" w:rsidRPr="003C21D7" w14:paraId="290F2806" w14:textId="77777777" w:rsidTr="00B31E6D">
        <w:trPr>
          <w:trHeight w:val="312"/>
          <w:jc w:val="center"/>
        </w:trPr>
        <w:tc>
          <w:tcPr>
            <w:tcW w:w="704" w:type="dxa"/>
          </w:tcPr>
          <w:p w14:paraId="46C4214E" w14:textId="77777777" w:rsidR="00F224EE" w:rsidRPr="003C21D7" w:rsidRDefault="00F224EE" w:rsidP="00F224EE">
            <w:pPr>
              <w:pStyle w:val="aa"/>
              <w:numPr>
                <w:ilvl w:val="0"/>
                <w:numId w:val="4"/>
              </w:numPr>
              <w:ind w:left="414" w:hanging="357"/>
            </w:pPr>
          </w:p>
        </w:tc>
        <w:tc>
          <w:tcPr>
            <w:tcW w:w="3685" w:type="dxa"/>
          </w:tcPr>
          <w:p w14:paraId="35E1C78B" w14:textId="5CF903DC" w:rsidR="00F224EE" w:rsidRPr="003C21D7" w:rsidRDefault="00F224EE" w:rsidP="00B31E6D">
            <w:r w:rsidRPr="003C21D7">
              <w:t>Требования к локальным сметным расчетам</w:t>
            </w:r>
          </w:p>
        </w:tc>
        <w:tc>
          <w:tcPr>
            <w:tcW w:w="6237" w:type="dxa"/>
            <w:vAlign w:val="center"/>
          </w:tcPr>
          <w:p w14:paraId="62C58E66" w14:textId="244994E4" w:rsidR="00F224EE" w:rsidRPr="003C21D7" w:rsidRDefault="00F224EE" w:rsidP="00F224EE">
            <w:pPr>
              <w:rPr>
                <w:bCs/>
              </w:rPr>
            </w:pPr>
            <w:r w:rsidRPr="003C21D7">
              <w:t>Участником определяется итоговая предельная стоимость всего комплекса работ «под ключ» по данному объему. Данная сумма не может быть превышена.</w:t>
            </w:r>
          </w:p>
          <w:p w14:paraId="48C48463" w14:textId="17E0007A" w:rsidR="00F224EE" w:rsidRPr="003C21D7" w:rsidRDefault="00F224EE" w:rsidP="00F224EE">
            <w:pPr>
              <w:tabs>
                <w:tab w:val="left" w:pos="7455"/>
              </w:tabs>
            </w:pPr>
            <w:r w:rsidRPr="003C21D7">
              <w:t>- При расчёте в смете стоимости строительных, монтажных, ремонтно-строительных и пусконаладочных работ на объектах МТС руководствоваться положением «Методика определения сметной стоимости строительства, реконструкции, капитального ремонта, 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  введённой приказом Министерства строительства и жилищно-коммунального хозяйства Российской Федерации от 4 августа 2020 г. № 421/</w:t>
            </w:r>
            <w:r w:rsidR="00234ACF" w:rsidRPr="003C21D7">
              <w:t>пр.</w:t>
            </w:r>
            <w:r w:rsidRPr="003C21D7">
              <w:t>»(с учетом изменений)</w:t>
            </w:r>
          </w:p>
          <w:p w14:paraId="457E19DA" w14:textId="48016000" w:rsidR="00F224EE" w:rsidRPr="003C21D7" w:rsidRDefault="00F224EE" w:rsidP="00F224EE">
            <w:pPr>
              <w:tabs>
                <w:tab w:val="left" w:pos="7455"/>
              </w:tabs>
            </w:pPr>
            <w:r w:rsidRPr="003C21D7">
              <w:t>-</w:t>
            </w:r>
            <w:r w:rsidRPr="003C21D7">
              <w:rPr>
                <w:rFonts w:ascii="Helvetica" w:hAnsi="Helvetica" w:cs="Helvetica"/>
                <w:sz w:val="15"/>
                <w:szCs w:val="15"/>
              </w:rPr>
              <w:t xml:space="preserve"> </w:t>
            </w:r>
            <w:r w:rsidRPr="003C21D7">
              <w:t>сметная документация объектов капитального строительства, разрабатывается с применением сметных нормативов, сметных цен строительных ресурсов в текущем уровне цен и (или) в уровне цен по состоянию на 1 января 2022 г., а также индексов изменения сметной стоимости строительства по группам однородных строительных ресурсов, размещенных во ФГИС ЦС.</w:t>
            </w:r>
          </w:p>
          <w:p w14:paraId="11B2A580" w14:textId="5E9F5EF5" w:rsidR="00F224EE" w:rsidRPr="003C21D7" w:rsidRDefault="00F224EE" w:rsidP="00F224EE">
            <w:pPr>
              <w:tabs>
                <w:tab w:val="left" w:pos="7455"/>
              </w:tabs>
            </w:pPr>
            <w:r w:rsidRPr="003C21D7">
              <w:t xml:space="preserve">-Пересчёт стоимости строительства в текущий уровень цен осуществлять в соответствии с индексами изменения сметной стоимости строительства по группам однородных строительных ресурсов, размещенных во ФГИС ЦС, размещенных в «федеральной государственной информационной системе ценообразования в строительстве» </w:t>
            </w:r>
          </w:p>
          <w:p w14:paraId="0D83E928" w14:textId="77777777" w:rsidR="00F224EE" w:rsidRPr="003C21D7" w:rsidRDefault="00F224EE" w:rsidP="00F224EE">
            <w:pPr>
              <w:tabs>
                <w:tab w:val="left" w:pos="7455"/>
              </w:tabs>
            </w:pPr>
            <w:r w:rsidRPr="003C21D7">
              <w:t>-При составлении сметной документации следует руководствоваться действующими методическими документами, действующими СНиП.</w:t>
            </w:r>
          </w:p>
          <w:p w14:paraId="18946C37" w14:textId="2A6ED30E" w:rsidR="00F224EE" w:rsidRPr="003C21D7" w:rsidRDefault="00F224EE" w:rsidP="00F224EE">
            <w:pPr>
              <w:tabs>
                <w:tab w:val="left" w:pos="7455"/>
              </w:tabs>
            </w:pPr>
            <w:r w:rsidRPr="003C21D7">
              <w:t>-Все затраты сметного расчета должны быть обоснованы и подтверждены соответствующими нормами сметно-нормативной базы ФСНБ-2022. Ссылки на соответствующие нормы должны быть отражены в расчетах, в том числе, такие как производство работ с усложняющими факторами, другие поправочные коэффициенты, применяемые при расчете цены. При отсутствии данных о стоимости тех или иных материалов, изделий и оборудования в ФСБЦ, допускается определение стоимости этих материалов, изделий и оборудования в текущем уровне цен (в пределах средних цен, установленных центром ценообразования в соответствующем территориальном районе). В качестве обоснования цены, представить счета, прайс-листы, коммерческие предложения от поставщиков оборудования, изделий и материалов. Все используемые для сметных расчетов счета, прайс-листы и коммерческие предложения должны быть от сторонних организаций оформлены соответствующим образом (иметь подписи, печати).</w:t>
            </w:r>
          </w:p>
          <w:p w14:paraId="5C3C0490" w14:textId="3E7367D7" w:rsidR="00F224EE" w:rsidRPr="003C21D7" w:rsidRDefault="00F224EE" w:rsidP="00F224EE">
            <w:r w:rsidRPr="003C21D7">
              <w:lastRenderedPageBreak/>
              <w:t xml:space="preserve">- Замена на аналоги возможна только в исключительных случаях по письменному согласованию и не может быть направлена на ухудшение условий, таких как: </w:t>
            </w:r>
          </w:p>
          <w:p w14:paraId="0587FC28" w14:textId="77777777" w:rsidR="00F224EE" w:rsidRPr="003C21D7" w:rsidRDefault="00F224EE" w:rsidP="00F224EE">
            <w:r w:rsidRPr="003C21D7">
              <w:t>- увеличение стоимости;</w:t>
            </w:r>
          </w:p>
          <w:p w14:paraId="6E01562C" w14:textId="691999A1" w:rsidR="00F224EE" w:rsidRPr="003C21D7" w:rsidRDefault="00F224EE" w:rsidP="00F224EE">
            <w:pPr>
              <w:tabs>
                <w:tab w:val="left" w:pos="7455"/>
              </w:tabs>
            </w:pPr>
            <w:r w:rsidRPr="003C21D7">
              <w:t>- ухудшение характеристик.</w:t>
            </w:r>
          </w:p>
          <w:p w14:paraId="0C161D1D" w14:textId="72124D9E" w:rsidR="00F224EE" w:rsidRPr="003C21D7" w:rsidRDefault="00F224EE" w:rsidP="00F224EE">
            <w:r w:rsidRPr="003C21D7">
              <w:t>-При составлении смет применяются следующие коэффициенты, увеличивающие/ уменьшающие стоимость СМР:</w:t>
            </w:r>
          </w:p>
          <w:p w14:paraId="4767A558" w14:textId="77777777" w:rsidR="00F224EE" w:rsidRPr="003C21D7" w:rsidRDefault="00F224EE" w:rsidP="00F224EE">
            <w:r w:rsidRPr="003C21D7">
              <w:t>-  коэффициент среднегодового зимнего удорожания – согласно действующих нормативов*.</w:t>
            </w:r>
          </w:p>
          <w:p w14:paraId="6E3F0991" w14:textId="77777777" w:rsidR="00F224EE" w:rsidRPr="003C21D7" w:rsidRDefault="00F224EE" w:rsidP="00F224EE">
            <w:r w:rsidRPr="003C21D7">
              <w:t>*Данные затраты не учитываются для определения сметной стоимости пусконаладочных работ и не применяются при определении сметной стоимости строительства, осуществляемого исключительно в летний период, а также при определении сметной стоимости отдельных видов ремонтно-строительных работ, выполняемых в отапливаемых помещениях</w:t>
            </w:r>
          </w:p>
          <w:p w14:paraId="6C12C8EF" w14:textId="433889FA" w:rsidR="00F224EE" w:rsidRPr="003C21D7" w:rsidRDefault="00F224EE" w:rsidP="00F224EE">
            <w:r w:rsidRPr="003C21D7">
              <w:t>Примечание: Особые условия прописываются в ТЗ или по согласованию с Заказчиком составляется Акт.</w:t>
            </w:r>
          </w:p>
          <w:p w14:paraId="27B37176" w14:textId="7A1FD678" w:rsidR="00F224EE" w:rsidRPr="003C21D7" w:rsidRDefault="00F224EE" w:rsidP="00F224EE">
            <w:r w:rsidRPr="003C21D7">
              <w:t xml:space="preserve">- транспортные и заготовительно-складские расходы на материалы и изделия по «цене поставщика» – не превышает 1,035. </w:t>
            </w:r>
          </w:p>
          <w:p w14:paraId="1627B34C" w14:textId="4C20F717" w:rsidR="00F224EE" w:rsidRPr="003C21D7" w:rsidRDefault="00F224EE" w:rsidP="00F224EE">
            <w:pPr>
              <w:tabs>
                <w:tab w:val="left" w:pos="7455"/>
              </w:tabs>
            </w:pPr>
            <w:r w:rsidRPr="003C21D7">
              <w:t>- поправки к сметным расчетам применяются в соответствии с технической частью ГЭСН---2022</w:t>
            </w:r>
          </w:p>
          <w:p w14:paraId="27B41DE6" w14:textId="56564B1B" w:rsidR="00F224EE" w:rsidRPr="003C21D7" w:rsidRDefault="00F224EE" w:rsidP="00F224EE">
            <w:pPr>
              <w:tabs>
                <w:tab w:val="left" w:pos="7455"/>
              </w:tabs>
            </w:pPr>
            <w:r w:rsidRPr="003C21D7">
              <w:rPr>
                <w:u w:val="single"/>
              </w:rPr>
              <w:t xml:space="preserve">-понижающий коэффициент </w:t>
            </w:r>
            <w:proofErr w:type="spellStart"/>
            <w:r w:rsidRPr="003C21D7">
              <w:rPr>
                <w:u w:val="single"/>
              </w:rPr>
              <w:t>Кп</w:t>
            </w:r>
            <w:proofErr w:type="spellEnd"/>
            <w:r w:rsidRPr="003C21D7">
              <w:t xml:space="preserve"> – применяется при расчете смет и актов выполненных работ КС-2</w:t>
            </w:r>
          </w:p>
          <w:p w14:paraId="478C1C7B" w14:textId="4FF4FE08" w:rsidR="00F224EE" w:rsidRPr="003C21D7" w:rsidRDefault="00F224EE" w:rsidP="00F224EE">
            <w:pPr>
              <w:tabs>
                <w:tab w:val="left" w:pos="7455"/>
              </w:tabs>
            </w:pPr>
            <w:r w:rsidRPr="003C21D7">
              <w:t>Коэффициент начисляется на итог сметы с учетом 5% непредвиденных, до начисления НДС и равен отношению суммы договора на итоговую сметную стоимость</w:t>
            </w:r>
          </w:p>
          <w:p w14:paraId="04C25D8A" w14:textId="3D614BB0" w:rsidR="00F224EE" w:rsidRPr="003C21D7" w:rsidRDefault="00F224EE" w:rsidP="00F224EE">
            <w:pPr>
              <w:tabs>
                <w:tab w:val="left" w:pos="7455"/>
              </w:tabs>
            </w:pPr>
            <w:r w:rsidRPr="003C21D7">
              <w:t>-Резерв средств на непредвиденные работы и затраты, указываемые в смете, не может составлять более 5% от общей сметной цены СМР, а в акте по форме КС-2 расшифровывается, обосновывается на основании нормативной базы ФСНБ-2022 и согласовывается. Неиспользованная часть резерва не передается</w:t>
            </w:r>
          </w:p>
          <w:p w14:paraId="58A16D63" w14:textId="5BB34D6E" w:rsidR="00F224EE" w:rsidRPr="003C21D7" w:rsidRDefault="00F224EE" w:rsidP="00F224EE">
            <w:pPr>
              <w:tabs>
                <w:tab w:val="left" w:pos="7455"/>
              </w:tabs>
            </w:pPr>
            <w:r w:rsidRPr="003C21D7">
              <w:t xml:space="preserve">- Сметная документация предоставляется на согласование в электронном виде в формате </w:t>
            </w:r>
            <w:proofErr w:type="spellStart"/>
            <w:r w:rsidRPr="003C21D7">
              <w:t>Еxcel</w:t>
            </w:r>
            <w:proofErr w:type="spellEnd"/>
            <w:r w:rsidRPr="003C21D7">
              <w:t xml:space="preserve"> и в программном варианте (*.</w:t>
            </w:r>
            <w:proofErr w:type="spellStart"/>
            <w:r w:rsidRPr="003C21D7">
              <w:t>gsf</w:t>
            </w:r>
            <w:proofErr w:type="spellEnd"/>
            <w:r w:rsidRPr="003C21D7">
              <w:t>, *.</w:t>
            </w:r>
            <w:proofErr w:type="spellStart"/>
            <w:r w:rsidRPr="003C21D7">
              <w:t>xml</w:t>
            </w:r>
            <w:proofErr w:type="spellEnd"/>
            <w:r w:rsidRPr="003C21D7">
              <w:t>)</w:t>
            </w:r>
          </w:p>
          <w:p w14:paraId="110834CD" w14:textId="77777777" w:rsidR="00F224EE" w:rsidRPr="003C21D7" w:rsidRDefault="00F224EE" w:rsidP="00F224EE">
            <w:pPr>
              <w:tabs>
                <w:tab w:val="left" w:pos="7455"/>
              </w:tabs>
            </w:pPr>
            <w:r w:rsidRPr="003C21D7">
              <w:t>-Особое внимание уделить составу пояснительных записок проектной документации. Должны быть прописаны условия производства работ и работы, сопутствующие основным, такие как сверление отверстий, изготовление мелких индивидуальных конструкций, грунтование и окрашивание инженерных сооружений, маркировка кабельной продукции, демонтажные работы, заземление и т.п. Данные работы должны быть так же учтены локальными сметами.</w:t>
            </w:r>
          </w:p>
          <w:p w14:paraId="03FD6F28" w14:textId="77777777" w:rsidR="00F224EE" w:rsidRPr="003C21D7" w:rsidRDefault="00F224EE" w:rsidP="00F224EE">
            <w:pPr>
              <w:tabs>
                <w:tab w:val="left" w:pos="7455"/>
              </w:tabs>
            </w:pPr>
            <w:r w:rsidRPr="003C21D7">
              <w:t>-Сметная документация, должна содержать, сводный сметный расчет стоимости строительства, локальные сметные расчеты (сметы)</w:t>
            </w:r>
          </w:p>
          <w:p w14:paraId="02DE6682" w14:textId="2EE2DE7A" w:rsidR="00F224EE" w:rsidRPr="003C21D7" w:rsidRDefault="00F224EE" w:rsidP="00F224EE">
            <w:pPr>
              <w:tabs>
                <w:tab w:val="left" w:pos="7455"/>
              </w:tabs>
            </w:pPr>
            <w:r w:rsidRPr="003C21D7">
              <w:lastRenderedPageBreak/>
              <w:t>- Получение заключения по результатам экспертного исследования, выданное специализированной организацией.</w:t>
            </w:r>
          </w:p>
        </w:tc>
      </w:tr>
      <w:tr w:rsidR="003C21D7" w:rsidRPr="003C21D7" w14:paraId="5C34559A" w14:textId="77777777" w:rsidTr="00A41017">
        <w:trPr>
          <w:trHeight w:val="312"/>
          <w:jc w:val="center"/>
        </w:trPr>
        <w:tc>
          <w:tcPr>
            <w:tcW w:w="704" w:type="dxa"/>
          </w:tcPr>
          <w:p w14:paraId="10DAB1C9" w14:textId="77777777" w:rsidR="005C25E7" w:rsidRPr="003C21D7" w:rsidRDefault="005C25E7" w:rsidP="005C25E7">
            <w:pPr>
              <w:pStyle w:val="aa"/>
              <w:numPr>
                <w:ilvl w:val="0"/>
                <w:numId w:val="4"/>
              </w:numPr>
              <w:tabs>
                <w:tab w:val="left" w:pos="7455"/>
              </w:tabs>
              <w:ind w:left="414" w:hanging="357"/>
            </w:pPr>
          </w:p>
        </w:tc>
        <w:tc>
          <w:tcPr>
            <w:tcW w:w="3685" w:type="dxa"/>
          </w:tcPr>
          <w:p w14:paraId="6DB625C6" w14:textId="58160755" w:rsidR="005C25E7" w:rsidRPr="003C21D7" w:rsidRDefault="005C25E7" w:rsidP="005C25E7">
            <w:pPr>
              <w:tabs>
                <w:tab w:val="left" w:pos="7455"/>
              </w:tabs>
            </w:pPr>
            <w:r w:rsidRPr="003C21D7">
              <w:t>Требования к согласованию проекта</w:t>
            </w:r>
          </w:p>
        </w:tc>
        <w:tc>
          <w:tcPr>
            <w:tcW w:w="6237" w:type="dxa"/>
          </w:tcPr>
          <w:p w14:paraId="69115FBB" w14:textId="77777777" w:rsidR="005C25E7" w:rsidRPr="003C21D7" w:rsidRDefault="005C25E7" w:rsidP="005C25E7">
            <w:pPr>
              <w:tabs>
                <w:tab w:val="left" w:pos="7455"/>
              </w:tabs>
            </w:pPr>
            <w:r w:rsidRPr="003C21D7">
              <w:t xml:space="preserve">- Выполнить мероприятия по устранению дефектов и повреждений, указанных в Техническом заключении по результатам инструментального обследования технического состояния несущих, ограждающих конструкций и инженерных систем здания, расположенного по адресу: Свердловская область, </w:t>
            </w:r>
            <w:r w:rsidRPr="003C21D7">
              <w:br/>
              <w:t>г. Екатеринбург, ул. Красноармейская, д 78а / ул. Белинского, д 71-в</w:t>
            </w:r>
          </w:p>
          <w:p w14:paraId="5A927F18" w14:textId="77777777" w:rsidR="005C25E7" w:rsidRPr="003C21D7" w:rsidRDefault="005C25E7" w:rsidP="005C25E7">
            <w:pPr>
              <w:tabs>
                <w:tab w:val="left" w:pos="7455"/>
              </w:tabs>
            </w:pPr>
            <w:r w:rsidRPr="003C21D7">
              <w:t>- Провести обследовательские и обмерные работы стен, перегородок, перемычек, фундамента, окон, дверей, полов, перекрытий помещений отделений, инженерных систем: горячего и холодного водоснабжения, канализации, отопления, электрических сетей и средств связи;</w:t>
            </w:r>
          </w:p>
          <w:p w14:paraId="4122A6B7" w14:textId="77777777" w:rsidR="005C25E7" w:rsidRPr="003C21D7" w:rsidRDefault="005C25E7" w:rsidP="005C25E7">
            <w:pPr>
              <w:tabs>
                <w:tab w:val="left" w:pos="7455"/>
              </w:tabs>
            </w:pPr>
            <w:r w:rsidRPr="003C21D7">
              <w:t xml:space="preserve">- Ремонт и (или) замена электрических сетей, в том числе монтаж ВРУ, канализации (внешняя и внутренняя), водопровода (внешнего и внутреннего), отопления; </w:t>
            </w:r>
          </w:p>
          <w:p w14:paraId="6962A301" w14:textId="77777777" w:rsidR="005C25E7" w:rsidRPr="003C21D7" w:rsidRDefault="005C25E7" w:rsidP="005C25E7">
            <w:pPr>
              <w:tabs>
                <w:tab w:val="left" w:pos="7455"/>
              </w:tabs>
            </w:pPr>
            <w:r w:rsidRPr="003C21D7">
              <w:t>- Монтаж узла ИТП, УКУТ и ГВС, системы пожаротушения, вентиляции (с выводом на кровлю), системы автоматической пожарной сигнализации и оповещения людей о пожаре и управления эвакуацией людей в здании (АПС и СОУЭ), системы видеонаблюдения, системы охранной сигнализации и системы контроля управления доступом (СКУД);</w:t>
            </w:r>
          </w:p>
          <w:p w14:paraId="0814461E" w14:textId="77777777" w:rsidR="005C25E7" w:rsidRPr="003C21D7" w:rsidRDefault="005C25E7" w:rsidP="005C25E7">
            <w:pPr>
              <w:tabs>
                <w:tab w:val="left" w:pos="7455"/>
              </w:tabs>
            </w:pPr>
            <w:r w:rsidRPr="003C21D7">
              <w:t>- Устройство периметрального ограждения и система освещения территории (при необходимости);</w:t>
            </w:r>
          </w:p>
          <w:p w14:paraId="0CD29DD4" w14:textId="77777777" w:rsidR="005C25E7" w:rsidRPr="003C21D7" w:rsidRDefault="005C25E7" w:rsidP="005C25E7">
            <w:pPr>
              <w:tabs>
                <w:tab w:val="left" w:pos="7455"/>
              </w:tabs>
            </w:pPr>
            <w:r w:rsidRPr="003C21D7">
              <w:t>- Капитальный ремонт жилых комнат, мест общего пользования, технических и иных помещений;</w:t>
            </w:r>
          </w:p>
          <w:p w14:paraId="06FD98F3" w14:textId="77777777" w:rsidR="005C25E7" w:rsidRPr="003C21D7" w:rsidRDefault="005C25E7" w:rsidP="005C25E7">
            <w:pPr>
              <w:tabs>
                <w:tab w:val="left" w:pos="7455"/>
              </w:tabs>
            </w:pPr>
            <w:r w:rsidRPr="003C21D7">
              <w:t>- Приведение объекта в состояния, позволяющее его дальнейшее функционирования в соответствие с действующим Законодательством РФ, для данного типа сооружений, в том числе перепланировка в соответствии с требованиями для жилых помещений;</w:t>
            </w:r>
          </w:p>
          <w:p w14:paraId="49E147F7" w14:textId="77777777" w:rsidR="005C25E7" w:rsidRPr="003C21D7" w:rsidRDefault="005C25E7" w:rsidP="005C25E7">
            <w:pPr>
              <w:tabs>
                <w:tab w:val="left" w:pos="7455"/>
              </w:tabs>
            </w:pPr>
            <w:r w:rsidRPr="003C21D7">
              <w:t>- Ремонт и восстановления кровли, парапетов, крылец, навесы над крыльцами, пожарных выходов, выходов на кровлю, фундамента, гидроизоляции, отмостки;</w:t>
            </w:r>
          </w:p>
          <w:p w14:paraId="6292B694" w14:textId="77777777" w:rsidR="005C25E7" w:rsidRPr="003C21D7" w:rsidRDefault="005C25E7" w:rsidP="005C25E7">
            <w:pPr>
              <w:tabs>
                <w:tab w:val="left" w:pos="7455"/>
              </w:tabs>
            </w:pPr>
            <w:r w:rsidRPr="003C21D7">
              <w:t>- Ремонт и восстановление фасада здания.</w:t>
            </w:r>
          </w:p>
          <w:p w14:paraId="31734287" w14:textId="77777777" w:rsidR="005C25E7" w:rsidRPr="003C21D7" w:rsidRDefault="005C25E7" w:rsidP="005C25E7">
            <w:pPr>
              <w:tabs>
                <w:tab w:val="left" w:pos="7455"/>
              </w:tabs>
            </w:pPr>
            <w:r w:rsidRPr="003C21D7">
              <w:t>- Благоустройство территории.</w:t>
            </w:r>
          </w:p>
          <w:p w14:paraId="07D12C5F" w14:textId="77777777" w:rsidR="005C25E7" w:rsidRPr="003C21D7" w:rsidRDefault="005C25E7" w:rsidP="005C25E7">
            <w:pPr>
              <w:jc w:val="both"/>
            </w:pPr>
            <w:r w:rsidRPr="003C21D7">
              <w:t>- Прохождение согласования разработанной ПСД с Заказчиком, в том числе сопровождение и согласования разработанной ПСД в ГКУ СО "УПРАВЛЕНИЕ КАПИТАЛЬНОГО РЕМОНТА ОБЪЕКТОВ СОЦИАЛЬНОЙ СФЕРЫ" в соответствии с условиями договора;</w:t>
            </w:r>
          </w:p>
          <w:p w14:paraId="49AF1137" w14:textId="7E9FFDE4" w:rsidR="005C25E7" w:rsidRPr="003C21D7" w:rsidRDefault="005C25E7" w:rsidP="005C25E7">
            <w:pPr>
              <w:tabs>
                <w:tab w:val="left" w:pos="7455"/>
              </w:tabs>
            </w:pPr>
            <w:r w:rsidRPr="003C21D7">
              <w:t xml:space="preserve">- Прохождение государственной экспертизы с целью получения положительного заключения о достоверности определения сметной стоимости капитального ремонта объекта капитального строительства «Капитальный ремонт здания общежития, расположенного по адресу: г. </w:t>
            </w:r>
            <w:r w:rsidRPr="003C21D7">
              <w:lastRenderedPageBreak/>
              <w:t>Екатеринбург, ул. Красноармейская, д 78а / ул. Белинского, д 71-в. (Государственная пошлина и иные затраты, входят в стоимость договора и оплачиваются Исполнителем)</w:t>
            </w:r>
          </w:p>
        </w:tc>
      </w:tr>
      <w:tr w:rsidR="003C21D7" w:rsidRPr="003C21D7" w14:paraId="701D634B" w14:textId="77777777" w:rsidTr="00B31E6D">
        <w:trPr>
          <w:trHeight w:val="312"/>
          <w:jc w:val="center"/>
        </w:trPr>
        <w:tc>
          <w:tcPr>
            <w:tcW w:w="704" w:type="dxa"/>
          </w:tcPr>
          <w:p w14:paraId="13A6A389" w14:textId="77777777" w:rsidR="005C25E7" w:rsidRPr="003C21D7" w:rsidRDefault="005C25E7" w:rsidP="005C25E7">
            <w:pPr>
              <w:pStyle w:val="aa"/>
              <w:numPr>
                <w:ilvl w:val="0"/>
                <w:numId w:val="4"/>
              </w:numPr>
              <w:tabs>
                <w:tab w:val="left" w:pos="7455"/>
              </w:tabs>
              <w:ind w:left="414" w:hanging="357"/>
            </w:pPr>
          </w:p>
        </w:tc>
        <w:tc>
          <w:tcPr>
            <w:tcW w:w="3685" w:type="dxa"/>
          </w:tcPr>
          <w:p w14:paraId="04D950D9" w14:textId="60241DBF" w:rsidR="005C25E7" w:rsidRPr="003C21D7" w:rsidRDefault="005C25E7" w:rsidP="005C25E7">
            <w:pPr>
              <w:tabs>
                <w:tab w:val="left" w:pos="7455"/>
              </w:tabs>
            </w:pPr>
            <w:r w:rsidRPr="003C21D7">
              <w:t>Основные требования</w:t>
            </w:r>
            <w:r w:rsidRPr="003C21D7">
              <w:rPr>
                <w:sz w:val="21"/>
                <w:szCs w:val="21"/>
                <w:lang w:eastAsia="ar-SA"/>
              </w:rPr>
              <w:t xml:space="preserve"> </w:t>
            </w:r>
            <w:r w:rsidRPr="003C21D7">
              <w:t>к передаваемой документации</w:t>
            </w:r>
          </w:p>
        </w:tc>
        <w:tc>
          <w:tcPr>
            <w:tcW w:w="6237" w:type="dxa"/>
          </w:tcPr>
          <w:p w14:paraId="1B4BAAAC" w14:textId="7FD40BE5" w:rsidR="005C25E7" w:rsidRPr="003C21D7" w:rsidRDefault="005C25E7" w:rsidP="005C25E7">
            <w:pPr>
              <w:tabs>
                <w:tab w:val="left" w:pos="7455"/>
              </w:tabs>
            </w:pPr>
            <w:r w:rsidRPr="003C21D7">
              <w:t>1. Готовые комплекты документации передать Заказчику в следующем составе:</w:t>
            </w:r>
          </w:p>
          <w:p w14:paraId="40DF4195" w14:textId="35D82759" w:rsidR="005C25E7" w:rsidRPr="003C21D7" w:rsidRDefault="005C25E7" w:rsidP="005C25E7">
            <w:pPr>
              <w:tabs>
                <w:tab w:val="left" w:pos="7455"/>
              </w:tabs>
            </w:pPr>
            <w:r w:rsidRPr="003C21D7">
              <w:t>- комплекты проектной документации на бумажном носителе – в 5-х экземплярах (сброшюрованные);</w:t>
            </w:r>
          </w:p>
          <w:p w14:paraId="4FE3CB58" w14:textId="05D9456D" w:rsidR="005C25E7" w:rsidRPr="003C21D7" w:rsidRDefault="005C25E7" w:rsidP="005C25E7">
            <w:pPr>
              <w:tabs>
                <w:tab w:val="left" w:pos="7455"/>
              </w:tabs>
            </w:pPr>
            <w:r w:rsidRPr="003C21D7">
              <w:t>- комплект проектной документации в электронном виде – в 1 экземпляре на электронном носителе (</w:t>
            </w:r>
            <w:r w:rsidRPr="003C21D7">
              <w:rPr>
                <w:lang w:val="en-US"/>
              </w:rPr>
              <w:t>USB</w:t>
            </w:r>
            <w:r w:rsidRPr="003C21D7">
              <w:t xml:space="preserve"> носитель), графическая информация представляется в формате </w:t>
            </w:r>
            <w:proofErr w:type="spellStart"/>
            <w:r w:rsidRPr="003C21D7">
              <w:t>pdf</w:t>
            </w:r>
            <w:proofErr w:type="spellEnd"/>
            <w:r w:rsidRPr="003C21D7">
              <w:t xml:space="preserve">. </w:t>
            </w:r>
          </w:p>
          <w:p w14:paraId="70FCBD1E" w14:textId="77777777" w:rsidR="005C25E7" w:rsidRPr="003C21D7" w:rsidRDefault="005C25E7" w:rsidP="005C25E7">
            <w:pPr>
              <w:tabs>
                <w:tab w:val="left" w:pos="7455"/>
              </w:tabs>
            </w:pPr>
            <w:r w:rsidRPr="003C21D7">
              <w:t xml:space="preserve">Форматы файлов электронного вида: </w:t>
            </w:r>
          </w:p>
          <w:p w14:paraId="2AF0130C" w14:textId="77777777" w:rsidR="005C25E7" w:rsidRPr="003C21D7" w:rsidRDefault="005C25E7" w:rsidP="005C25E7">
            <w:pPr>
              <w:tabs>
                <w:tab w:val="left" w:pos="7455"/>
              </w:tabs>
            </w:pPr>
            <w:r w:rsidRPr="003C21D7">
              <w:t>Текстовые приложения: .</w:t>
            </w:r>
            <w:proofErr w:type="spellStart"/>
            <w:r w:rsidRPr="003C21D7">
              <w:t>doc</w:t>
            </w:r>
            <w:proofErr w:type="spellEnd"/>
            <w:r w:rsidRPr="003C21D7">
              <w:t>, .</w:t>
            </w:r>
            <w:proofErr w:type="spellStart"/>
            <w:r w:rsidRPr="003C21D7">
              <w:t>xls</w:t>
            </w:r>
            <w:proofErr w:type="spellEnd"/>
            <w:r w:rsidRPr="003C21D7">
              <w:t>, .</w:t>
            </w:r>
            <w:proofErr w:type="spellStart"/>
            <w:r w:rsidRPr="003C21D7">
              <w:t>pdf</w:t>
            </w:r>
            <w:proofErr w:type="spellEnd"/>
            <w:r w:rsidRPr="003C21D7">
              <w:t xml:space="preserve"> (с возможностью копирования текста);</w:t>
            </w:r>
          </w:p>
          <w:p w14:paraId="5717839B" w14:textId="77777777" w:rsidR="005C25E7" w:rsidRPr="003C21D7" w:rsidRDefault="005C25E7" w:rsidP="005C25E7">
            <w:pPr>
              <w:tabs>
                <w:tab w:val="left" w:pos="7455"/>
              </w:tabs>
            </w:pPr>
            <w:r w:rsidRPr="003C21D7">
              <w:t>Графические приложения:</w:t>
            </w:r>
          </w:p>
          <w:p w14:paraId="3C20BFC1" w14:textId="7FA18CBD" w:rsidR="005C25E7" w:rsidRPr="003C21D7" w:rsidRDefault="005C25E7" w:rsidP="005C25E7">
            <w:pPr>
              <w:tabs>
                <w:tab w:val="left" w:pos="7455"/>
              </w:tabs>
            </w:pPr>
            <w:r w:rsidRPr="003C21D7">
              <w:t>чертежи, схемы: .</w:t>
            </w:r>
            <w:proofErr w:type="spellStart"/>
            <w:r w:rsidRPr="003C21D7">
              <w:t>dwg</w:t>
            </w:r>
            <w:proofErr w:type="spellEnd"/>
            <w:r w:rsidRPr="003C21D7">
              <w:t>, .</w:t>
            </w:r>
            <w:proofErr w:type="spellStart"/>
            <w:r w:rsidRPr="003C21D7">
              <w:t>pdf</w:t>
            </w:r>
            <w:proofErr w:type="spellEnd"/>
            <w:r w:rsidRPr="003C21D7">
              <w:t>.</w:t>
            </w:r>
          </w:p>
          <w:p w14:paraId="4F691EE9" w14:textId="77777777" w:rsidR="005C25E7" w:rsidRPr="003C21D7" w:rsidRDefault="005C25E7" w:rsidP="005C25E7">
            <w:pPr>
              <w:tabs>
                <w:tab w:val="left" w:pos="7455"/>
              </w:tabs>
            </w:pPr>
            <w:r w:rsidRPr="003C21D7">
              <w:t>изображения, иллюстрации: .</w:t>
            </w:r>
            <w:proofErr w:type="spellStart"/>
            <w:r w:rsidRPr="003C21D7">
              <w:t>pdf</w:t>
            </w:r>
            <w:proofErr w:type="spellEnd"/>
            <w:r w:rsidRPr="003C21D7">
              <w:t>.</w:t>
            </w:r>
          </w:p>
          <w:p w14:paraId="0ED3BBA5" w14:textId="4883B7D3" w:rsidR="005C25E7" w:rsidRPr="003C21D7" w:rsidRDefault="005C25E7" w:rsidP="005C25E7">
            <w:pPr>
              <w:tabs>
                <w:tab w:val="left" w:pos="7455"/>
              </w:tabs>
            </w:pPr>
            <w:r w:rsidRPr="003C21D7">
              <w:t>Сметные расчеты предоставляются в формате Гранд-смета, а также .</w:t>
            </w:r>
            <w:proofErr w:type="spellStart"/>
            <w:r w:rsidRPr="003C21D7">
              <w:t>xls</w:t>
            </w:r>
            <w:proofErr w:type="spellEnd"/>
            <w:r w:rsidRPr="003C21D7">
              <w:t xml:space="preserve"> (.</w:t>
            </w:r>
            <w:proofErr w:type="spellStart"/>
            <w:r w:rsidRPr="003C21D7">
              <w:t>xlsx</w:t>
            </w:r>
            <w:proofErr w:type="spellEnd"/>
            <w:r w:rsidRPr="003C21D7">
              <w:t>) или .</w:t>
            </w:r>
            <w:proofErr w:type="spellStart"/>
            <w:r w:rsidRPr="003C21D7">
              <w:t>doc</w:t>
            </w:r>
            <w:proofErr w:type="spellEnd"/>
            <w:r w:rsidRPr="003C21D7">
              <w:t xml:space="preserve"> (.</w:t>
            </w:r>
            <w:proofErr w:type="spellStart"/>
            <w:r w:rsidRPr="003C21D7">
              <w:t>docх</w:t>
            </w:r>
            <w:proofErr w:type="spellEnd"/>
            <w:r w:rsidRPr="003C21D7">
              <w:t>), так же на бумажном носителе, сшитую, пронумерованную, скрепленную печатью, заверенную подписью руководителя в книгах 5 экз.</w:t>
            </w:r>
          </w:p>
          <w:p w14:paraId="1F0A6A6F" w14:textId="77777777" w:rsidR="005C25E7" w:rsidRPr="003C21D7" w:rsidRDefault="005C25E7" w:rsidP="005C25E7">
            <w:pPr>
              <w:tabs>
                <w:tab w:val="left" w:pos="7455"/>
              </w:tabs>
            </w:pPr>
            <w:r w:rsidRPr="003C21D7">
              <w:t>Документы, обосновывающие цену материалов, отсутствующих в ценниках базового периода (прайс-листы), предоставляются в формате*.</w:t>
            </w:r>
            <w:proofErr w:type="spellStart"/>
            <w:r w:rsidRPr="003C21D7">
              <w:t>pdf</w:t>
            </w:r>
            <w:proofErr w:type="spellEnd"/>
            <w:r w:rsidRPr="003C21D7">
              <w:t>, иметь перечень.</w:t>
            </w:r>
          </w:p>
          <w:p w14:paraId="704225D7" w14:textId="77777777" w:rsidR="005C25E7" w:rsidRPr="003C21D7" w:rsidRDefault="005C25E7" w:rsidP="005C25E7">
            <w:pPr>
              <w:tabs>
                <w:tab w:val="left" w:pos="7455"/>
              </w:tabs>
            </w:pPr>
            <w:r w:rsidRPr="003C21D7">
              <w:t>2. Заказчик имеет право повторно запросить копии всей документации или любой его составной части в любом формате или на любом носителе, а исполнитель обязан предоставить ее безвозмездно в течении 5 (пяти) рабочих дней.</w:t>
            </w:r>
          </w:p>
          <w:p w14:paraId="0E806E8A" w14:textId="525116A4" w:rsidR="005C25E7" w:rsidRPr="003C21D7" w:rsidRDefault="005C25E7" w:rsidP="005C25E7">
            <w:pPr>
              <w:tabs>
                <w:tab w:val="left" w:pos="7455"/>
              </w:tabs>
            </w:pPr>
            <w:r w:rsidRPr="003C21D7">
              <w:t>3. Предоставить приёмно-сдаточную документацию в соответствии с нормативными требованиями и в соответствии с условиями Договора.</w:t>
            </w:r>
          </w:p>
        </w:tc>
      </w:tr>
      <w:tr w:rsidR="003C21D7" w:rsidRPr="003C21D7" w14:paraId="57D4FD2F" w14:textId="77777777" w:rsidTr="00B31E6D">
        <w:trPr>
          <w:trHeight w:val="228"/>
          <w:jc w:val="center"/>
        </w:trPr>
        <w:tc>
          <w:tcPr>
            <w:tcW w:w="704" w:type="dxa"/>
          </w:tcPr>
          <w:p w14:paraId="7964C689" w14:textId="77777777" w:rsidR="005C25E7" w:rsidRPr="003C21D7" w:rsidRDefault="005C25E7" w:rsidP="005C25E7">
            <w:pPr>
              <w:pStyle w:val="aa"/>
              <w:numPr>
                <w:ilvl w:val="0"/>
                <w:numId w:val="4"/>
              </w:numPr>
              <w:tabs>
                <w:tab w:val="left" w:pos="7455"/>
              </w:tabs>
              <w:ind w:left="414" w:hanging="357"/>
            </w:pPr>
          </w:p>
        </w:tc>
        <w:tc>
          <w:tcPr>
            <w:tcW w:w="3685" w:type="dxa"/>
          </w:tcPr>
          <w:p w14:paraId="1ED39864" w14:textId="6496085E" w:rsidR="005C25E7" w:rsidRPr="003C21D7" w:rsidRDefault="005C25E7" w:rsidP="005C25E7">
            <w:pPr>
              <w:tabs>
                <w:tab w:val="left" w:pos="7455"/>
              </w:tabs>
            </w:pPr>
            <w:r w:rsidRPr="003C21D7">
              <w:t>Требования по объему гарантий качества работ</w:t>
            </w:r>
          </w:p>
        </w:tc>
        <w:tc>
          <w:tcPr>
            <w:tcW w:w="6237" w:type="dxa"/>
          </w:tcPr>
          <w:p w14:paraId="1DC50092" w14:textId="47FFA41B" w:rsidR="005C25E7" w:rsidRDefault="00B80A25" w:rsidP="005C25E7">
            <w:pPr>
              <w:tabs>
                <w:tab w:val="left" w:pos="7455"/>
              </w:tabs>
            </w:pPr>
            <w:r>
              <w:t xml:space="preserve">- </w:t>
            </w:r>
            <w:r w:rsidR="00917088">
              <w:t>Исполнитель</w:t>
            </w:r>
            <w:r w:rsidR="005C25E7" w:rsidRPr="003C21D7">
              <w:t xml:space="preserve"> гарантирует качество всех видов выполненных работ в соответствии с установленными нормативными актами и документами, условиями Договора и настоящего Технического задания в течении 5-ти лет со дня исполнения обязательств</w:t>
            </w:r>
          </w:p>
          <w:p w14:paraId="57285ABD" w14:textId="0344086B" w:rsidR="00B80A25" w:rsidRDefault="00B80A25" w:rsidP="00B80A25">
            <w:pPr>
              <w:tabs>
                <w:tab w:val="left" w:pos="7455"/>
              </w:tabs>
            </w:pPr>
            <w:r>
              <w:t xml:space="preserve">- Получить заключения </w:t>
            </w:r>
            <w:proofErr w:type="spellStart"/>
            <w:r>
              <w:t>пож</w:t>
            </w:r>
            <w:proofErr w:type="spellEnd"/>
            <w:r>
              <w:t xml:space="preserve">. </w:t>
            </w:r>
            <w:r w:rsidR="00514897">
              <w:t>л</w:t>
            </w:r>
            <w:r>
              <w:t>аборатории (</w:t>
            </w:r>
            <w:r w:rsidRPr="00B80A25">
              <w:t>Получение заключение ФГБУ СЭУ ФПС ИПЛ по Свердловской области</w:t>
            </w:r>
            <w:r>
              <w:t xml:space="preserve">) на проект по АПС и СОУЭ. </w:t>
            </w:r>
          </w:p>
          <w:p w14:paraId="01CE0651" w14:textId="333094D2" w:rsidR="00B80A25" w:rsidRPr="003C21D7" w:rsidRDefault="00B80A25" w:rsidP="00B80A25">
            <w:pPr>
              <w:tabs>
                <w:tab w:val="left" w:pos="7455"/>
              </w:tabs>
            </w:pPr>
            <w:r>
              <w:t>- Согласовать проект на УКУТ и ГВС (узел коммерческого учета тепловой энергии) с энергоснабжающими организациями.</w:t>
            </w:r>
          </w:p>
        </w:tc>
      </w:tr>
      <w:tr w:rsidR="005C25E7" w:rsidRPr="003C21D7" w14:paraId="3A76581D" w14:textId="77777777" w:rsidTr="00B31E6D">
        <w:trPr>
          <w:trHeight w:val="228"/>
          <w:jc w:val="center"/>
        </w:trPr>
        <w:tc>
          <w:tcPr>
            <w:tcW w:w="704" w:type="dxa"/>
          </w:tcPr>
          <w:p w14:paraId="5D4DCA84" w14:textId="77777777" w:rsidR="005C25E7" w:rsidRPr="003C21D7" w:rsidRDefault="005C25E7" w:rsidP="005C25E7">
            <w:pPr>
              <w:pStyle w:val="aa"/>
              <w:numPr>
                <w:ilvl w:val="0"/>
                <w:numId w:val="4"/>
              </w:numPr>
              <w:tabs>
                <w:tab w:val="left" w:pos="7455"/>
              </w:tabs>
              <w:ind w:left="414" w:hanging="357"/>
            </w:pPr>
          </w:p>
        </w:tc>
        <w:tc>
          <w:tcPr>
            <w:tcW w:w="3685" w:type="dxa"/>
          </w:tcPr>
          <w:p w14:paraId="6748F092" w14:textId="6ACBF223" w:rsidR="005C25E7" w:rsidRPr="003C21D7" w:rsidRDefault="005C25E7" w:rsidP="005C25E7">
            <w:pPr>
              <w:tabs>
                <w:tab w:val="left" w:pos="7455"/>
              </w:tabs>
            </w:pPr>
            <w:r w:rsidRPr="003C21D7">
              <w:t>Правовое регулирование приобретения и использования выполняемых работ</w:t>
            </w:r>
          </w:p>
        </w:tc>
        <w:tc>
          <w:tcPr>
            <w:tcW w:w="6237" w:type="dxa"/>
          </w:tcPr>
          <w:p w14:paraId="265A44E7" w14:textId="368A00AE" w:rsidR="005C25E7" w:rsidRPr="003C21D7" w:rsidRDefault="005C25E7" w:rsidP="005C25E7">
            <w:pPr>
              <w:tabs>
                <w:tab w:val="left" w:pos="7455"/>
              </w:tabs>
            </w:pPr>
            <w:r w:rsidRPr="003C21D7">
              <w:t>1. Споры, вытекающие из Договора, разрешаются посредством переговоров сторон. При невозможности урегулирования споров сторон путем проведения переговоров, споры разрешаются Арбитражным судом Свердловской области.</w:t>
            </w:r>
          </w:p>
          <w:p w14:paraId="5EAA1D1E" w14:textId="77777777" w:rsidR="005C25E7" w:rsidRDefault="005C25E7" w:rsidP="005C25E7">
            <w:pPr>
              <w:tabs>
                <w:tab w:val="left" w:pos="7455"/>
              </w:tabs>
              <w:rPr>
                <w:bCs/>
              </w:rPr>
            </w:pPr>
            <w:r w:rsidRPr="003C21D7">
              <w:rPr>
                <w:bCs/>
              </w:rPr>
              <w:lastRenderedPageBreak/>
              <w:t>2. С момента передачи Заказчику результата работ, все исключительные права на результат работ исполнителя переходят к заказчику в полном объёме</w:t>
            </w:r>
          </w:p>
          <w:p w14:paraId="6065BFA7" w14:textId="480A8D0A" w:rsidR="00FD094E" w:rsidRPr="003C21D7" w:rsidRDefault="00FD094E" w:rsidP="005C25E7">
            <w:pPr>
              <w:tabs>
                <w:tab w:val="left" w:pos="7455"/>
              </w:tabs>
              <w:rPr>
                <w:bCs/>
              </w:rPr>
            </w:pPr>
            <w:r>
              <w:rPr>
                <w:bCs/>
              </w:rPr>
              <w:t xml:space="preserve">3. Наличие </w:t>
            </w:r>
            <w:r w:rsidRPr="00FD094E">
              <w:rPr>
                <w:bCs/>
              </w:rPr>
              <w:t>членства в саморегулируемой организации в области проектирования.</w:t>
            </w:r>
          </w:p>
        </w:tc>
      </w:tr>
      <w:tr w:rsidR="00917088" w:rsidRPr="003C21D7" w14:paraId="3A443487" w14:textId="77777777" w:rsidTr="00B31E6D">
        <w:trPr>
          <w:trHeight w:val="228"/>
          <w:jc w:val="center"/>
        </w:trPr>
        <w:tc>
          <w:tcPr>
            <w:tcW w:w="704" w:type="dxa"/>
          </w:tcPr>
          <w:p w14:paraId="318677C6" w14:textId="77777777" w:rsidR="00917088" w:rsidRPr="003C21D7" w:rsidRDefault="00917088" w:rsidP="005C25E7">
            <w:pPr>
              <w:pStyle w:val="aa"/>
              <w:numPr>
                <w:ilvl w:val="0"/>
                <w:numId w:val="4"/>
              </w:numPr>
              <w:tabs>
                <w:tab w:val="left" w:pos="7455"/>
              </w:tabs>
              <w:ind w:left="414" w:hanging="357"/>
            </w:pPr>
          </w:p>
        </w:tc>
        <w:tc>
          <w:tcPr>
            <w:tcW w:w="3685" w:type="dxa"/>
          </w:tcPr>
          <w:p w14:paraId="0EADB1B6" w14:textId="24EE8F4D" w:rsidR="00917088" w:rsidRPr="003C21D7" w:rsidRDefault="00917088" w:rsidP="005C25E7">
            <w:pPr>
              <w:tabs>
                <w:tab w:val="left" w:pos="7455"/>
              </w:tabs>
            </w:pPr>
            <w:r>
              <w:t>Срок проведения работ</w:t>
            </w:r>
          </w:p>
        </w:tc>
        <w:tc>
          <w:tcPr>
            <w:tcW w:w="6237" w:type="dxa"/>
          </w:tcPr>
          <w:p w14:paraId="3887513C" w14:textId="335999C6" w:rsidR="00917088" w:rsidRPr="003C21D7" w:rsidRDefault="00917088" w:rsidP="005C25E7">
            <w:pPr>
              <w:tabs>
                <w:tab w:val="left" w:pos="7455"/>
              </w:tabs>
            </w:pPr>
            <w:r>
              <w:t xml:space="preserve">С момента заключения договора до </w:t>
            </w:r>
            <w:r w:rsidR="00056F48">
              <w:t>01.07.2025.</w:t>
            </w:r>
            <w:bookmarkStart w:id="0" w:name="_GoBack"/>
            <w:bookmarkEnd w:id="0"/>
          </w:p>
        </w:tc>
      </w:tr>
    </w:tbl>
    <w:p w14:paraId="2101D0EA" w14:textId="77777777" w:rsidR="00D23D72" w:rsidRPr="003C21D7" w:rsidRDefault="00D23D72"/>
    <w:p w14:paraId="6128292D" w14:textId="77777777" w:rsidR="00301075" w:rsidRPr="003C21D7" w:rsidRDefault="00301075" w:rsidP="00301075">
      <w:pPr>
        <w:ind w:firstLine="708"/>
      </w:pPr>
    </w:p>
    <w:p w14:paraId="5CC086A0" w14:textId="6BC49C14" w:rsidR="00301075" w:rsidRPr="003C21D7" w:rsidRDefault="00301075" w:rsidP="00CE6B05">
      <w:pPr>
        <w:ind w:left="1418" w:hanging="851"/>
      </w:pPr>
      <w:r w:rsidRPr="003C21D7">
        <w:t xml:space="preserve">Приложение: - Техническое заключение по </w:t>
      </w:r>
      <w:r w:rsidR="005C25E7" w:rsidRPr="003C21D7">
        <w:t xml:space="preserve">инструментально – техническому обследованию конструкций и инженерных сетей </w:t>
      </w:r>
      <w:r w:rsidRPr="003C21D7">
        <w:t>здания</w:t>
      </w:r>
      <w:r w:rsidR="005C25E7" w:rsidRPr="003C21D7">
        <w:t xml:space="preserve"> (кадастровый номер: 66:41:0000000:80686), расположенного по адресу: г. Екатеринбург, ул. ул. Красноармейская, д 78а / ул. Белинского, д 71</w:t>
      </w:r>
      <w:r w:rsidR="00013861" w:rsidRPr="003C21D7">
        <w:t>в -</w:t>
      </w:r>
      <w:r w:rsidR="005C25E7" w:rsidRPr="003C21D7">
        <w:t xml:space="preserve"> 252 л.</w:t>
      </w:r>
    </w:p>
    <w:sectPr w:rsidR="00301075" w:rsidRPr="003C21D7" w:rsidSect="005C7563">
      <w:headerReference w:type="default" r:id="rId8"/>
      <w:pgSz w:w="11906" w:h="16838"/>
      <w:pgMar w:top="426" w:right="566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580A7" w14:textId="77777777" w:rsidR="003D05E4" w:rsidRDefault="003D05E4" w:rsidP="00F3609D">
      <w:r>
        <w:separator/>
      </w:r>
    </w:p>
  </w:endnote>
  <w:endnote w:type="continuationSeparator" w:id="0">
    <w:p w14:paraId="120B3C6C" w14:textId="77777777" w:rsidR="003D05E4" w:rsidRDefault="003D05E4" w:rsidP="00F36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4AC32" w14:textId="77777777" w:rsidR="003D05E4" w:rsidRDefault="003D05E4" w:rsidP="00F3609D">
      <w:r>
        <w:separator/>
      </w:r>
    </w:p>
  </w:footnote>
  <w:footnote w:type="continuationSeparator" w:id="0">
    <w:p w14:paraId="1759E94D" w14:textId="77777777" w:rsidR="003D05E4" w:rsidRDefault="003D05E4" w:rsidP="00F36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5914880"/>
      <w:docPartObj>
        <w:docPartGallery w:val="Page Numbers (Top of Page)"/>
        <w:docPartUnique/>
      </w:docPartObj>
    </w:sdtPr>
    <w:sdtEndPr/>
    <w:sdtContent>
      <w:p w14:paraId="648CB576" w14:textId="77777777" w:rsidR="00A56B57" w:rsidRDefault="00A56B5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BF6">
          <w:rPr>
            <w:noProof/>
          </w:rPr>
          <w:t>4</w:t>
        </w:r>
        <w:r>
          <w:fldChar w:fldCharType="end"/>
        </w:r>
      </w:p>
    </w:sdtContent>
  </w:sdt>
  <w:p w14:paraId="051A4EE1" w14:textId="77777777" w:rsidR="00F3609D" w:rsidRDefault="00F3609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30397"/>
    <w:multiLevelType w:val="hybridMultilevel"/>
    <w:tmpl w:val="B25E3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66AF2"/>
    <w:multiLevelType w:val="hybridMultilevel"/>
    <w:tmpl w:val="30AEC9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335AFC"/>
    <w:multiLevelType w:val="hybridMultilevel"/>
    <w:tmpl w:val="501A7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915F9C"/>
    <w:multiLevelType w:val="hybridMultilevel"/>
    <w:tmpl w:val="71E027D2"/>
    <w:lvl w:ilvl="0" w:tplc="D5FE23CA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D72"/>
    <w:rsid w:val="00010574"/>
    <w:rsid w:val="00013861"/>
    <w:rsid w:val="00050153"/>
    <w:rsid w:val="00056F48"/>
    <w:rsid w:val="00064A63"/>
    <w:rsid w:val="000746B8"/>
    <w:rsid w:val="0009153F"/>
    <w:rsid w:val="00095FCC"/>
    <w:rsid w:val="000B066E"/>
    <w:rsid w:val="000B4651"/>
    <w:rsid w:val="000C2DC7"/>
    <w:rsid w:val="000C3262"/>
    <w:rsid w:val="000E0595"/>
    <w:rsid w:val="000E2484"/>
    <w:rsid w:val="000E6827"/>
    <w:rsid w:val="000F16AE"/>
    <w:rsid w:val="000F73E2"/>
    <w:rsid w:val="0011061C"/>
    <w:rsid w:val="00110882"/>
    <w:rsid w:val="0011261F"/>
    <w:rsid w:val="00121770"/>
    <w:rsid w:val="00125E43"/>
    <w:rsid w:val="00130B2A"/>
    <w:rsid w:val="00147143"/>
    <w:rsid w:val="00164A84"/>
    <w:rsid w:val="00165C0E"/>
    <w:rsid w:val="0016752D"/>
    <w:rsid w:val="001717AB"/>
    <w:rsid w:val="00182FAD"/>
    <w:rsid w:val="0019794A"/>
    <w:rsid w:val="001A02CD"/>
    <w:rsid w:val="001A14FA"/>
    <w:rsid w:val="001A5053"/>
    <w:rsid w:val="001A7958"/>
    <w:rsid w:val="001C6491"/>
    <w:rsid w:val="001C7F19"/>
    <w:rsid w:val="001E32AD"/>
    <w:rsid w:val="001F2F4C"/>
    <w:rsid w:val="001F62A8"/>
    <w:rsid w:val="00204263"/>
    <w:rsid w:val="002104D7"/>
    <w:rsid w:val="00210F64"/>
    <w:rsid w:val="00212278"/>
    <w:rsid w:val="002128A1"/>
    <w:rsid w:val="00224364"/>
    <w:rsid w:val="00226F6D"/>
    <w:rsid w:val="00234ACF"/>
    <w:rsid w:val="00242E9E"/>
    <w:rsid w:val="0024516C"/>
    <w:rsid w:val="00260648"/>
    <w:rsid w:val="00260CEC"/>
    <w:rsid w:val="00265A36"/>
    <w:rsid w:val="002718A6"/>
    <w:rsid w:val="0027354A"/>
    <w:rsid w:val="00281485"/>
    <w:rsid w:val="00294B94"/>
    <w:rsid w:val="00296322"/>
    <w:rsid w:val="002A6A85"/>
    <w:rsid w:val="002A6AC4"/>
    <w:rsid w:val="002B4B1B"/>
    <w:rsid w:val="002E67B6"/>
    <w:rsid w:val="002E7C78"/>
    <w:rsid w:val="002F163B"/>
    <w:rsid w:val="002F1723"/>
    <w:rsid w:val="00301075"/>
    <w:rsid w:val="003013A8"/>
    <w:rsid w:val="00327AF4"/>
    <w:rsid w:val="00335427"/>
    <w:rsid w:val="00340322"/>
    <w:rsid w:val="00341EBC"/>
    <w:rsid w:val="00346B4B"/>
    <w:rsid w:val="0034754A"/>
    <w:rsid w:val="003500B9"/>
    <w:rsid w:val="00355C28"/>
    <w:rsid w:val="00357955"/>
    <w:rsid w:val="00362AE7"/>
    <w:rsid w:val="0036408C"/>
    <w:rsid w:val="00366814"/>
    <w:rsid w:val="003708B1"/>
    <w:rsid w:val="00371959"/>
    <w:rsid w:val="0037357A"/>
    <w:rsid w:val="003A144C"/>
    <w:rsid w:val="003A5616"/>
    <w:rsid w:val="003C21D7"/>
    <w:rsid w:val="003C2E76"/>
    <w:rsid w:val="003C3664"/>
    <w:rsid w:val="003C77A2"/>
    <w:rsid w:val="003D034B"/>
    <w:rsid w:val="003D05E4"/>
    <w:rsid w:val="003D7683"/>
    <w:rsid w:val="003F6ACC"/>
    <w:rsid w:val="004070BC"/>
    <w:rsid w:val="00422236"/>
    <w:rsid w:val="00436118"/>
    <w:rsid w:val="004372E0"/>
    <w:rsid w:val="0044482F"/>
    <w:rsid w:val="004451C7"/>
    <w:rsid w:val="00445CEA"/>
    <w:rsid w:val="00447F73"/>
    <w:rsid w:val="00457C3D"/>
    <w:rsid w:val="004603F7"/>
    <w:rsid w:val="004634D1"/>
    <w:rsid w:val="004634E0"/>
    <w:rsid w:val="00482F51"/>
    <w:rsid w:val="00483786"/>
    <w:rsid w:val="004839D3"/>
    <w:rsid w:val="004930FF"/>
    <w:rsid w:val="004B4F50"/>
    <w:rsid w:val="004E11DA"/>
    <w:rsid w:val="005053B6"/>
    <w:rsid w:val="00506360"/>
    <w:rsid w:val="005073C4"/>
    <w:rsid w:val="00514897"/>
    <w:rsid w:val="00515F80"/>
    <w:rsid w:val="0052297B"/>
    <w:rsid w:val="005323D8"/>
    <w:rsid w:val="00546796"/>
    <w:rsid w:val="00565402"/>
    <w:rsid w:val="00565A1F"/>
    <w:rsid w:val="005852FB"/>
    <w:rsid w:val="00585B91"/>
    <w:rsid w:val="005A0FEA"/>
    <w:rsid w:val="005A46C7"/>
    <w:rsid w:val="005B7978"/>
    <w:rsid w:val="005C25E7"/>
    <w:rsid w:val="005C7563"/>
    <w:rsid w:val="005D5102"/>
    <w:rsid w:val="005D6E1E"/>
    <w:rsid w:val="005E0D6A"/>
    <w:rsid w:val="005F2753"/>
    <w:rsid w:val="00602C93"/>
    <w:rsid w:val="006359EE"/>
    <w:rsid w:val="00644C75"/>
    <w:rsid w:val="00655F5B"/>
    <w:rsid w:val="00671D63"/>
    <w:rsid w:val="00673B0B"/>
    <w:rsid w:val="00686B50"/>
    <w:rsid w:val="00693EB1"/>
    <w:rsid w:val="00696402"/>
    <w:rsid w:val="006B091C"/>
    <w:rsid w:val="006B303F"/>
    <w:rsid w:val="006C0387"/>
    <w:rsid w:val="006D60DA"/>
    <w:rsid w:val="006E5062"/>
    <w:rsid w:val="006E60F1"/>
    <w:rsid w:val="006F2324"/>
    <w:rsid w:val="006F306D"/>
    <w:rsid w:val="00704580"/>
    <w:rsid w:val="00712D9D"/>
    <w:rsid w:val="00723510"/>
    <w:rsid w:val="00731F63"/>
    <w:rsid w:val="00750DF1"/>
    <w:rsid w:val="007549A1"/>
    <w:rsid w:val="00777BD4"/>
    <w:rsid w:val="00790241"/>
    <w:rsid w:val="007A5AC1"/>
    <w:rsid w:val="007E4523"/>
    <w:rsid w:val="007F3074"/>
    <w:rsid w:val="00806058"/>
    <w:rsid w:val="00812933"/>
    <w:rsid w:val="0082379C"/>
    <w:rsid w:val="00831D6E"/>
    <w:rsid w:val="008326A3"/>
    <w:rsid w:val="00841250"/>
    <w:rsid w:val="008752C0"/>
    <w:rsid w:val="008A3D63"/>
    <w:rsid w:val="008A49AF"/>
    <w:rsid w:val="008C3BF8"/>
    <w:rsid w:val="008F6853"/>
    <w:rsid w:val="0090234B"/>
    <w:rsid w:val="00911687"/>
    <w:rsid w:val="0091302C"/>
    <w:rsid w:val="00913128"/>
    <w:rsid w:val="00917088"/>
    <w:rsid w:val="00917CB2"/>
    <w:rsid w:val="00922C5C"/>
    <w:rsid w:val="0092442E"/>
    <w:rsid w:val="0093465C"/>
    <w:rsid w:val="00943B8E"/>
    <w:rsid w:val="009521C7"/>
    <w:rsid w:val="00980961"/>
    <w:rsid w:val="009A2CF4"/>
    <w:rsid w:val="009A5889"/>
    <w:rsid w:val="009C0375"/>
    <w:rsid w:val="009C7150"/>
    <w:rsid w:val="009D47CE"/>
    <w:rsid w:val="009D6B39"/>
    <w:rsid w:val="009E41B0"/>
    <w:rsid w:val="009E7080"/>
    <w:rsid w:val="00A01A93"/>
    <w:rsid w:val="00A04F21"/>
    <w:rsid w:val="00A073E3"/>
    <w:rsid w:val="00A076B4"/>
    <w:rsid w:val="00A22C15"/>
    <w:rsid w:val="00A24CC6"/>
    <w:rsid w:val="00A425F7"/>
    <w:rsid w:val="00A46064"/>
    <w:rsid w:val="00A543C9"/>
    <w:rsid w:val="00A56B57"/>
    <w:rsid w:val="00A64BF3"/>
    <w:rsid w:val="00A71E8C"/>
    <w:rsid w:val="00AA3CCE"/>
    <w:rsid w:val="00AA4A8E"/>
    <w:rsid w:val="00AA5323"/>
    <w:rsid w:val="00AC669A"/>
    <w:rsid w:val="00AE6E40"/>
    <w:rsid w:val="00AF08C5"/>
    <w:rsid w:val="00AF6429"/>
    <w:rsid w:val="00B07B07"/>
    <w:rsid w:val="00B141EE"/>
    <w:rsid w:val="00B169FE"/>
    <w:rsid w:val="00B25534"/>
    <w:rsid w:val="00B31E6D"/>
    <w:rsid w:val="00B50C47"/>
    <w:rsid w:val="00B52DFA"/>
    <w:rsid w:val="00B53144"/>
    <w:rsid w:val="00B642FE"/>
    <w:rsid w:val="00B67F49"/>
    <w:rsid w:val="00B743E2"/>
    <w:rsid w:val="00B77C04"/>
    <w:rsid w:val="00B80A25"/>
    <w:rsid w:val="00B921C0"/>
    <w:rsid w:val="00B92938"/>
    <w:rsid w:val="00B94191"/>
    <w:rsid w:val="00BA0BDC"/>
    <w:rsid w:val="00BA1B34"/>
    <w:rsid w:val="00BA550E"/>
    <w:rsid w:val="00BB7BD2"/>
    <w:rsid w:val="00BC07BF"/>
    <w:rsid w:val="00BD21AB"/>
    <w:rsid w:val="00BD3351"/>
    <w:rsid w:val="00BD368D"/>
    <w:rsid w:val="00BE01D5"/>
    <w:rsid w:val="00BE1275"/>
    <w:rsid w:val="00BE2640"/>
    <w:rsid w:val="00C0166B"/>
    <w:rsid w:val="00C26B5D"/>
    <w:rsid w:val="00C27E64"/>
    <w:rsid w:val="00C34EE2"/>
    <w:rsid w:val="00C43A24"/>
    <w:rsid w:val="00C43BC6"/>
    <w:rsid w:val="00C453DC"/>
    <w:rsid w:val="00C52C6D"/>
    <w:rsid w:val="00C56999"/>
    <w:rsid w:val="00C941B2"/>
    <w:rsid w:val="00CA1A87"/>
    <w:rsid w:val="00CA3983"/>
    <w:rsid w:val="00CA57D0"/>
    <w:rsid w:val="00CA7BC1"/>
    <w:rsid w:val="00CB27E6"/>
    <w:rsid w:val="00CB3067"/>
    <w:rsid w:val="00CC07B2"/>
    <w:rsid w:val="00CE6B05"/>
    <w:rsid w:val="00CF2684"/>
    <w:rsid w:val="00CF2807"/>
    <w:rsid w:val="00D01AB0"/>
    <w:rsid w:val="00D02F02"/>
    <w:rsid w:val="00D0301F"/>
    <w:rsid w:val="00D04E73"/>
    <w:rsid w:val="00D06CD2"/>
    <w:rsid w:val="00D144B9"/>
    <w:rsid w:val="00D1661F"/>
    <w:rsid w:val="00D17E11"/>
    <w:rsid w:val="00D23D72"/>
    <w:rsid w:val="00D309EA"/>
    <w:rsid w:val="00D44254"/>
    <w:rsid w:val="00D50571"/>
    <w:rsid w:val="00D54644"/>
    <w:rsid w:val="00D55CE2"/>
    <w:rsid w:val="00D56996"/>
    <w:rsid w:val="00D569FE"/>
    <w:rsid w:val="00D91601"/>
    <w:rsid w:val="00DA3742"/>
    <w:rsid w:val="00DB0506"/>
    <w:rsid w:val="00DC2D03"/>
    <w:rsid w:val="00DD2CDE"/>
    <w:rsid w:val="00DD3C5F"/>
    <w:rsid w:val="00DD49F3"/>
    <w:rsid w:val="00DF0020"/>
    <w:rsid w:val="00DF008E"/>
    <w:rsid w:val="00DF5D54"/>
    <w:rsid w:val="00E2206B"/>
    <w:rsid w:val="00E31FE4"/>
    <w:rsid w:val="00E32BF6"/>
    <w:rsid w:val="00E47B68"/>
    <w:rsid w:val="00E56B13"/>
    <w:rsid w:val="00E615EB"/>
    <w:rsid w:val="00E76307"/>
    <w:rsid w:val="00E95D97"/>
    <w:rsid w:val="00E96FD2"/>
    <w:rsid w:val="00EA7AFA"/>
    <w:rsid w:val="00EB2216"/>
    <w:rsid w:val="00EC4E75"/>
    <w:rsid w:val="00ED0CFE"/>
    <w:rsid w:val="00ED1EB2"/>
    <w:rsid w:val="00EE1D85"/>
    <w:rsid w:val="00EE2C86"/>
    <w:rsid w:val="00EE3AE8"/>
    <w:rsid w:val="00EE3F28"/>
    <w:rsid w:val="00F00019"/>
    <w:rsid w:val="00F07935"/>
    <w:rsid w:val="00F128F5"/>
    <w:rsid w:val="00F131B7"/>
    <w:rsid w:val="00F224EE"/>
    <w:rsid w:val="00F23107"/>
    <w:rsid w:val="00F3609D"/>
    <w:rsid w:val="00F538C2"/>
    <w:rsid w:val="00F725DA"/>
    <w:rsid w:val="00F7367E"/>
    <w:rsid w:val="00F741DA"/>
    <w:rsid w:val="00FA3FEC"/>
    <w:rsid w:val="00FC5377"/>
    <w:rsid w:val="00FC5933"/>
    <w:rsid w:val="00FD094E"/>
    <w:rsid w:val="00FD5CC7"/>
    <w:rsid w:val="00FF2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0EC5B01"/>
  <w15:docId w15:val="{DC3E6254-753D-406F-9FCA-650EE936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3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23D7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F360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60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360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60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56B5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6B5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917CB2"/>
    <w:pPr>
      <w:ind w:left="720"/>
      <w:contextualSpacing/>
    </w:pPr>
  </w:style>
  <w:style w:type="character" w:styleId="ab">
    <w:name w:val="Strong"/>
    <w:basedOn w:val="a0"/>
    <w:uiPriority w:val="22"/>
    <w:qFormat/>
    <w:rsid w:val="00C016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DEBBE-616A-4308-B6BA-6DEBA245B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2851</Words>
  <Characters>16251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Тышлакова Елена Юрьевна</cp:lastModifiedBy>
  <cp:revision>13</cp:revision>
  <cp:lastPrinted>2023-05-22T11:45:00Z</cp:lastPrinted>
  <dcterms:created xsi:type="dcterms:W3CDTF">2024-09-25T15:15:00Z</dcterms:created>
  <dcterms:modified xsi:type="dcterms:W3CDTF">2024-10-03T05:59:00Z</dcterms:modified>
</cp:coreProperties>
</file>