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89" w:rsidRPr="00EA1E89" w:rsidRDefault="00EA1E89" w:rsidP="00EA1E89">
      <w:pPr>
        <w:pStyle w:val="21"/>
        <w:spacing w:after="0" w:line="240" w:lineRule="auto"/>
        <w:jc w:val="center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  <w:noProof/>
        </w:rPr>
        <w:drawing>
          <wp:anchor distT="0" distB="0" distL="90170" distR="90170" simplePos="0" relativeHeight="251660288" behindDoc="0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38100</wp:posOffset>
            </wp:positionV>
            <wp:extent cx="1151890" cy="1151890"/>
            <wp:effectExtent l="0" t="0" r="0" b="0"/>
            <wp:wrapSquare wrapText="bothSides"/>
            <wp:docPr id="2" name="_x005F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E89">
        <w:rPr>
          <w:rFonts w:ascii="Times New Roman" w:hAnsi="Times New Roman" w:cs="Times New Roman"/>
        </w:rPr>
        <w:t>Министерство здравоохранения</w:t>
      </w:r>
    </w:p>
    <w:p w:rsidR="00EA1E89" w:rsidRPr="00EA1E89" w:rsidRDefault="00EA1E89" w:rsidP="00EA1E89">
      <w:pPr>
        <w:pStyle w:val="21"/>
        <w:spacing w:after="0" w:line="240" w:lineRule="auto"/>
        <w:jc w:val="center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</w:rPr>
        <w:t>Свердловской области</w:t>
      </w:r>
    </w:p>
    <w:p w:rsidR="00EA1E89" w:rsidRPr="00EA1E89" w:rsidRDefault="00EA1E89" w:rsidP="00EA1E89">
      <w:pPr>
        <w:pStyle w:val="21"/>
        <w:spacing w:after="0" w:line="240" w:lineRule="auto"/>
        <w:jc w:val="center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  <w:b/>
        </w:rPr>
        <w:t>государственное автономное учреждение здравоохранения</w:t>
      </w:r>
    </w:p>
    <w:p w:rsidR="00EA1E89" w:rsidRPr="00EA1E89" w:rsidRDefault="00EA1E89" w:rsidP="00EA1E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E89">
        <w:rPr>
          <w:rFonts w:ascii="Times New Roman" w:hAnsi="Times New Roman" w:cs="Times New Roman"/>
          <w:b/>
        </w:rPr>
        <w:t>Свердловской области</w:t>
      </w:r>
    </w:p>
    <w:p w:rsidR="00EA1E89" w:rsidRPr="00EA1E89" w:rsidRDefault="00EA1E89" w:rsidP="00EA1E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  <w:b/>
          <w:caps/>
        </w:rPr>
        <w:t>«Свердловская областная клиническая больница № 1»</w:t>
      </w:r>
    </w:p>
    <w:p w:rsidR="00EA1E89" w:rsidRPr="00EA1E89" w:rsidRDefault="00EA1E89" w:rsidP="00EA1E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  <w:b/>
        </w:rPr>
        <w:t>(ГАУЗ СО «СОКБ № 1»)</w:t>
      </w:r>
    </w:p>
    <w:p w:rsidR="00EA1E89" w:rsidRPr="00EA1E89" w:rsidRDefault="00EA1E89" w:rsidP="00EA1E89">
      <w:pPr>
        <w:pStyle w:val="21"/>
        <w:spacing w:after="0" w:line="240" w:lineRule="auto"/>
        <w:jc w:val="center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</w:rPr>
        <w:t xml:space="preserve">ул. </w:t>
      </w:r>
      <w:proofErr w:type="gramStart"/>
      <w:r w:rsidRPr="00EA1E89">
        <w:rPr>
          <w:rFonts w:ascii="Times New Roman" w:hAnsi="Times New Roman" w:cs="Times New Roman"/>
        </w:rPr>
        <w:t>Волгоградская</w:t>
      </w:r>
      <w:proofErr w:type="gramEnd"/>
      <w:r w:rsidRPr="00EA1E89">
        <w:rPr>
          <w:rFonts w:ascii="Times New Roman" w:hAnsi="Times New Roman" w:cs="Times New Roman"/>
        </w:rPr>
        <w:t>, д. 185, Екатеринбург, 620102</w:t>
      </w:r>
    </w:p>
    <w:p w:rsidR="00EA1E89" w:rsidRPr="00EA1E89" w:rsidRDefault="00EA1E89" w:rsidP="00EA1E89">
      <w:pPr>
        <w:pStyle w:val="21"/>
        <w:spacing w:after="0" w:line="240" w:lineRule="auto"/>
        <w:jc w:val="center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</w:rPr>
        <w:t xml:space="preserve">Тел/факс: 351-15-15/240-47-56; </w:t>
      </w:r>
      <w:proofErr w:type="gramStart"/>
      <w:r w:rsidRPr="00EA1E89">
        <w:rPr>
          <w:rFonts w:ascii="Times New Roman" w:hAnsi="Times New Roman" w:cs="Times New Roman"/>
        </w:rPr>
        <w:t>е</w:t>
      </w:r>
      <w:proofErr w:type="gramEnd"/>
      <w:r w:rsidRPr="00EA1E89">
        <w:rPr>
          <w:rFonts w:ascii="Times New Roman" w:hAnsi="Times New Roman" w:cs="Times New Roman"/>
        </w:rPr>
        <w:t>-</w:t>
      </w:r>
      <w:r w:rsidRPr="00EA1E89">
        <w:rPr>
          <w:rFonts w:ascii="Times New Roman" w:hAnsi="Times New Roman" w:cs="Times New Roman"/>
          <w:lang w:val="en-US"/>
        </w:rPr>
        <w:t>mail</w:t>
      </w:r>
      <w:r w:rsidRPr="00EA1E89">
        <w:rPr>
          <w:rFonts w:ascii="Times New Roman" w:hAnsi="Times New Roman" w:cs="Times New Roman"/>
        </w:rPr>
        <w:t xml:space="preserve">: </w:t>
      </w:r>
      <w:r w:rsidRPr="00EA1E89">
        <w:rPr>
          <w:rFonts w:ascii="Times New Roman" w:hAnsi="Times New Roman" w:cs="Times New Roman"/>
          <w:lang w:val="en-US"/>
        </w:rPr>
        <w:t>info</w:t>
      </w:r>
      <w:r w:rsidRPr="00EA1E89">
        <w:rPr>
          <w:rFonts w:ascii="Times New Roman" w:hAnsi="Times New Roman" w:cs="Times New Roman"/>
        </w:rPr>
        <w:t>@</w:t>
      </w:r>
      <w:proofErr w:type="spellStart"/>
      <w:r w:rsidRPr="00EA1E89">
        <w:rPr>
          <w:rFonts w:ascii="Times New Roman" w:hAnsi="Times New Roman" w:cs="Times New Roman"/>
          <w:lang w:val="en-US"/>
        </w:rPr>
        <w:t>okb</w:t>
      </w:r>
      <w:proofErr w:type="spellEnd"/>
      <w:r w:rsidRPr="00EA1E89">
        <w:rPr>
          <w:rFonts w:ascii="Times New Roman" w:hAnsi="Times New Roman" w:cs="Times New Roman"/>
        </w:rPr>
        <w:t>1.</w:t>
      </w:r>
      <w:proofErr w:type="spellStart"/>
      <w:r w:rsidRPr="00EA1E89">
        <w:rPr>
          <w:rFonts w:ascii="Times New Roman" w:hAnsi="Times New Roman" w:cs="Times New Roman"/>
          <w:lang w:val="en-US"/>
        </w:rPr>
        <w:t>ru</w:t>
      </w:r>
      <w:proofErr w:type="spellEnd"/>
    </w:p>
    <w:p w:rsidR="00EA1E89" w:rsidRPr="00EA1E89" w:rsidRDefault="00EA1E89" w:rsidP="00EA1E89">
      <w:pPr>
        <w:pStyle w:val="21"/>
        <w:spacing w:after="0" w:line="240" w:lineRule="auto"/>
        <w:jc w:val="center"/>
        <w:rPr>
          <w:rFonts w:ascii="Times New Roman" w:hAnsi="Times New Roman" w:cs="Times New Roman"/>
        </w:rPr>
      </w:pPr>
      <w:hyperlink r:id="rId7">
        <w:r w:rsidRPr="00EA1E89">
          <w:rPr>
            <w:rStyle w:val="-"/>
            <w:rFonts w:ascii="Times New Roman" w:hAnsi="Times New Roman" w:cs="Times New Roman"/>
            <w:color w:val="auto"/>
          </w:rPr>
          <w:t>http://www.okb1.ru</w:t>
        </w:r>
      </w:hyperlink>
    </w:p>
    <w:p w:rsidR="00EA1E89" w:rsidRPr="00EA1E89" w:rsidRDefault="00EA1E89" w:rsidP="00EA1E89">
      <w:pPr>
        <w:pStyle w:val="21"/>
        <w:spacing w:after="0" w:line="240" w:lineRule="auto"/>
        <w:jc w:val="center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</w:rPr>
        <w:t>ОКПО 01944482, ОГРН 1026602329710, ИНН/КПП 6658081585/665801001</w:t>
      </w:r>
    </w:p>
    <w:p w:rsidR="00EA1E89" w:rsidRPr="00EA1E89" w:rsidRDefault="00EA1E89" w:rsidP="00EA1E89">
      <w:pPr>
        <w:pStyle w:val="21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EA1E89" w:rsidRPr="00EA1E89" w:rsidRDefault="00EA1E89" w:rsidP="00EA1E89">
      <w:pPr>
        <w:pStyle w:val="21"/>
        <w:tabs>
          <w:tab w:val="right" w:pos="10563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EA1E89">
        <w:rPr>
          <w:rFonts w:ascii="Times New Roman" w:hAnsi="Times New Roman" w:cs="Times New Roman"/>
          <w:color w:val="000000"/>
          <w:sz w:val="16"/>
          <w:szCs w:val="16"/>
          <w:lang w:eastAsia="en-US"/>
        </w:rPr>
        <w:pict>
          <v:line id="shape 1" o:spid="_x0000_s1026" style="position:absolute;flip:y;z-index:251658240" from="1.05pt,.9pt" to="520.05pt,.9pt" strokeweight=".26mm">
            <v:fill o:detectmouseclick="t"/>
          </v:line>
        </w:pict>
      </w:r>
      <w:r w:rsidRPr="00EA1E89">
        <w:rPr>
          <w:rFonts w:ascii="Times New Roman" w:hAnsi="Times New Roman" w:cs="Times New Roman"/>
          <w:color w:val="000000"/>
          <w:sz w:val="16"/>
          <w:szCs w:val="16"/>
          <w:lang w:eastAsia="en-US"/>
        </w:rPr>
        <w:pict>
          <v:line id="shape 2" o:spid="_x0000_s1027" style="position:absolute;z-index:251658240" from="471.85pt,10.2pt" to="471.9pt,10.25pt" strokeweight=".26mm">
            <v:fill o:detectmouseclick="t"/>
          </v:line>
        </w:pict>
      </w:r>
      <w:r w:rsidRPr="00EA1E89">
        <w:rPr>
          <w:rFonts w:ascii="Times New Roman" w:hAnsi="Times New Roman" w:cs="Times New Roman"/>
          <w:color w:val="000000"/>
          <w:sz w:val="16"/>
          <w:szCs w:val="16"/>
          <w:lang w:eastAsia="en-US"/>
        </w:rPr>
        <w:pict>
          <v:line id="shape 4" o:spid="_x0000_s1028" style="position:absolute;z-index:251658240" from="304.85pt,10.2pt" to="304.9pt,10.25pt" strokeweight=".26mm">
            <v:fill o:detectmouseclick="t"/>
          </v:line>
        </w:pict>
      </w:r>
    </w:p>
    <w:p w:rsidR="00EA1E89" w:rsidRPr="00EA1E89" w:rsidRDefault="00EA1E89" w:rsidP="00EA1E89">
      <w:pPr>
        <w:tabs>
          <w:tab w:val="left" w:pos="5670"/>
        </w:tabs>
        <w:spacing w:after="0" w:line="240" w:lineRule="auto"/>
        <w:ind w:left="-851" w:firstLine="567"/>
        <w:jc w:val="right"/>
        <w:rPr>
          <w:rFonts w:ascii="Times New Roman" w:hAnsi="Times New Roman" w:cs="Times New Roman"/>
        </w:rPr>
      </w:pPr>
      <w:r w:rsidRPr="00EA1E89">
        <w:rPr>
          <w:rFonts w:ascii="Times New Roman" w:hAnsi="Times New Roman" w:cs="Times New Roman"/>
          <w:sz w:val="16"/>
          <w:szCs w:val="16"/>
        </w:rPr>
        <w:tab/>
      </w:r>
      <w:r w:rsidRPr="00EA1E89">
        <w:rPr>
          <w:rFonts w:ascii="Times New Roman" w:hAnsi="Times New Roman" w:cs="Times New Roman"/>
        </w:rPr>
        <w:t>Всем заинтересованным лицам</w:t>
      </w:r>
    </w:p>
    <w:p w:rsidR="00EA1E89" w:rsidRPr="00EA1E89" w:rsidRDefault="00EA1E89" w:rsidP="00EA1E8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1E89" w:rsidRPr="00EA1E89" w:rsidRDefault="00EA1E89" w:rsidP="00EA1E8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00"/>
        </w:rPr>
        <w:t>ЗАПРОС № ЗКП-2023-007094</w:t>
      </w:r>
      <w:r w:rsidRPr="00EA1E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00"/>
        </w:rPr>
        <w:t xml:space="preserve"> от 13.10.2023г.</w:t>
      </w:r>
    </w:p>
    <w:p w:rsidR="00EA1E89" w:rsidRPr="00EA1E89" w:rsidRDefault="00EA1E89" w:rsidP="00EA1E8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89">
        <w:rPr>
          <w:rFonts w:ascii="Times New Roman" w:hAnsi="Times New Roman" w:cs="Times New Roman"/>
          <w:b/>
          <w:sz w:val="24"/>
          <w:szCs w:val="24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поставщиком, цены единицы товара</w:t>
      </w:r>
    </w:p>
    <w:p w:rsidR="00EA1E89" w:rsidRPr="00EA1E89" w:rsidRDefault="00EA1E89" w:rsidP="00EA1E89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EA1E89" w:rsidRPr="00EA1E89" w:rsidRDefault="00EA1E89" w:rsidP="00EA1E89">
      <w:pPr>
        <w:tabs>
          <w:tab w:val="left" w:pos="-709"/>
          <w:tab w:val="left" w:pos="5670"/>
        </w:tabs>
        <w:spacing w:after="0" w:line="240" w:lineRule="auto"/>
        <w:ind w:left="-709" w:right="-143" w:firstLine="567"/>
        <w:rPr>
          <w:rFonts w:ascii="Times New Roman" w:hAnsi="Times New Roman" w:cs="Times New Roman"/>
          <w:sz w:val="24"/>
          <w:szCs w:val="24"/>
        </w:rPr>
      </w:pPr>
      <w:r w:rsidRPr="00EA1E89">
        <w:rPr>
          <w:rFonts w:ascii="Times New Roman" w:hAnsi="Times New Roman" w:cs="Times New Roman"/>
          <w:color w:val="000000"/>
          <w:sz w:val="24"/>
          <w:szCs w:val="24"/>
        </w:rPr>
        <w:t xml:space="preserve">Сроки предоставления ценовой информации: </w:t>
      </w:r>
      <w:r w:rsidRPr="00EA1E89">
        <w:rPr>
          <w:rFonts w:ascii="Times New Roman" w:hAnsi="Times New Roman" w:cs="Times New Roman"/>
          <w:b/>
          <w:color w:val="000000"/>
          <w:sz w:val="24"/>
          <w:szCs w:val="24"/>
        </w:rPr>
        <w:t>до 25.10.202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EA1E89" w:rsidRPr="00EA1E89" w:rsidRDefault="00EA1E89" w:rsidP="00EA1E89">
      <w:pPr>
        <w:tabs>
          <w:tab w:val="left" w:pos="-709"/>
          <w:tab w:val="left" w:pos="5670"/>
        </w:tabs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EA1E89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EA1E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Ефтефеев</w:t>
      </w:r>
      <w:proofErr w:type="spellEnd"/>
      <w:r w:rsidRPr="00EA1E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Евгений Леонидович</w:t>
      </w:r>
    </w:p>
    <w:p w:rsidR="00EA1E89" w:rsidRPr="00EA1E89" w:rsidRDefault="00EA1E89" w:rsidP="00EA1E89">
      <w:pPr>
        <w:tabs>
          <w:tab w:val="left" w:pos="-709"/>
          <w:tab w:val="left" w:pos="5670"/>
        </w:tabs>
        <w:spacing w:after="0" w:line="240" w:lineRule="auto"/>
        <w:ind w:left="-709" w:firstLine="567"/>
        <w:rPr>
          <w:rFonts w:ascii="Times New Roman" w:hAnsi="Times New Roman" w:cs="Times New Roman"/>
          <w:b/>
          <w:sz w:val="24"/>
          <w:szCs w:val="24"/>
        </w:rPr>
      </w:pPr>
      <w:r w:rsidRPr="00EA1E89">
        <w:rPr>
          <w:rFonts w:ascii="Times New Roman" w:hAnsi="Times New Roman" w:cs="Times New Roman"/>
          <w:sz w:val="24"/>
          <w:szCs w:val="24"/>
        </w:rPr>
        <w:t xml:space="preserve">Адрес электронной почты для отправки ответов на запрос: </w:t>
      </w:r>
      <w:proofErr w:type="spellStart"/>
      <w:r w:rsidRPr="00EA1E89">
        <w:rPr>
          <w:rFonts w:ascii="Times New Roman" w:hAnsi="Times New Roman" w:cs="Times New Roman"/>
          <w:b/>
          <w:sz w:val="24"/>
          <w:szCs w:val="24"/>
          <w:lang w:val="en-US" w:eastAsia="en-US"/>
        </w:rPr>
        <w:t>oadenaev</w:t>
      </w:r>
      <w:proofErr w:type="spellEnd"/>
      <w:r w:rsidRPr="00EA1E89">
        <w:rPr>
          <w:rFonts w:ascii="Times New Roman" w:hAnsi="Times New Roman" w:cs="Times New Roman"/>
          <w:b/>
          <w:sz w:val="24"/>
          <w:szCs w:val="24"/>
          <w:lang w:eastAsia="en-US"/>
        </w:rPr>
        <w:t>@</w:t>
      </w:r>
      <w:proofErr w:type="spellStart"/>
      <w:r w:rsidRPr="00EA1E89">
        <w:rPr>
          <w:rFonts w:ascii="Times New Roman" w:hAnsi="Times New Roman" w:cs="Times New Roman"/>
          <w:b/>
          <w:sz w:val="24"/>
          <w:szCs w:val="24"/>
          <w:lang w:val="en-US" w:eastAsia="en-US"/>
        </w:rPr>
        <w:t>mis</w:t>
      </w:r>
      <w:proofErr w:type="spellEnd"/>
      <w:r w:rsidRPr="00EA1E89">
        <w:rPr>
          <w:rFonts w:ascii="Times New Roman" w:hAnsi="Times New Roman" w:cs="Times New Roman"/>
          <w:b/>
          <w:sz w:val="24"/>
          <w:szCs w:val="24"/>
          <w:lang w:eastAsia="en-US"/>
        </w:rPr>
        <w:t>66.</w:t>
      </w:r>
      <w:proofErr w:type="spellStart"/>
      <w:r w:rsidRPr="00EA1E89">
        <w:rPr>
          <w:rFonts w:ascii="Times New Roman" w:hAnsi="Times New Roman" w:cs="Times New Roman"/>
          <w:b/>
          <w:sz w:val="24"/>
          <w:szCs w:val="24"/>
          <w:lang w:val="en-US" w:eastAsia="en-US"/>
        </w:rPr>
        <w:t>ru</w:t>
      </w:r>
      <w:proofErr w:type="spellEnd"/>
    </w:p>
    <w:p w:rsidR="00EA1E89" w:rsidRPr="00EA1E89" w:rsidRDefault="00EA1E89" w:rsidP="00EA1E89">
      <w:pPr>
        <w:tabs>
          <w:tab w:val="left" w:pos="-709"/>
          <w:tab w:val="left" w:pos="5670"/>
        </w:tabs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EA1E89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EA1E8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EA1E89">
        <w:rPr>
          <w:rFonts w:ascii="Times New Roman" w:hAnsi="Times New Roman" w:cs="Times New Roman"/>
          <w:b/>
          <w:sz w:val="24"/>
          <w:szCs w:val="24"/>
        </w:rPr>
        <w:t>(343)-</w:t>
      </w:r>
      <w:r w:rsidRPr="00EA1E89">
        <w:rPr>
          <w:rFonts w:ascii="Times New Roman" w:hAnsi="Times New Roman" w:cs="Times New Roman"/>
          <w:b/>
          <w:sz w:val="24"/>
          <w:szCs w:val="24"/>
          <w:lang w:eastAsia="en-US"/>
        </w:rPr>
        <w:t>356-08-52</w:t>
      </w:r>
    </w:p>
    <w:p w:rsidR="00643E8D" w:rsidRPr="00EA1E89" w:rsidRDefault="00643E8D" w:rsidP="00EA1E89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43E8D" w:rsidRPr="00EA1E89" w:rsidRDefault="00643E8D" w:rsidP="00EA1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A1E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Просим Вас предоставить рекомендованные цены для ЛПУ </w:t>
      </w:r>
      <w:proofErr w:type="gramStart"/>
      <w:r w:rsidRPr="00EA1E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="00EA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E5738" w:rsidRPr="00EA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1E89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</w:t>
      </w:r>
      <w:r w:rsidR="00A13D00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казание услуг </w:t>
      </w:r>
      <w:r w:rsidR="00ED3A9C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по </w:t>
      </w:r>
      <w:r w:rsidR="00CE70E0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обеспечени</w:t>
      </w:r>
      <w:r w:rsidR="00ED3A9C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ю</w:t>
      </w:r>
      <w:r w:rsidR="00CE70E0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непрерывного мониторинга поступивших событий (сигналов) и поддержания бесперебойной связи объектовой станции</w:t>
      </w:r>
      <w:r w:rsidR="00ED3A9C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имеющейся в наличии</w:t>
      </w:r>
      <w:r w:rsidR="00CE70E0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B71B9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 Заказчика,</w:t>
      </w:r>
      <w:r w:rsidR="00F94D06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E70E0" w:rsidRP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 специально выделенному МЧС радиоканалу/GSM каналу с пультовой станцией, расположенной в территориальном органе ЦППС ЦУКС МЧС России по Свердловской области, в автоматическом режиме, независимо от действий дежурного персонала</w:t>
      </w:r>
      <w:r w:rsidR="00EA1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EA1E89" w:rsidRPr="00EA1E89" w:rsidRDefault="00EA1E89" w:rsidP="00EA1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2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31"/>
        <w:gridCol w:w="41"/>
        <w:gridCol w:w="1911"/>
        <w:gridCol w:w="1543"/>
        <w:gridCol w:w="3613"/>
      </w:tblGrid>
      <w:tr w:rsidR="00402872" w:rsidRPr="00EA1E89" w:rsidTr="00EA1E89">
        <w:trPr>
          <w:trHeight w:val="31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02872" w:rsidRPr="00EA1E89" w:rsidRDefault="00F94D06" w:rsidP="00EA1E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Описание </w:t>
            </w:r>
            <w:r w:rsidR="009A62B9"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>предме</w:t>
            </w:r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>та закупки</w:t>
            </w:r>
          </w:p>
        </w:tc>
      </w:tr>
      <w:tr w:rsidR="00AE1200" w:rsidRPr="00EA1E89" w:rsidTr="00EA1E89">
        <w:trPr>
          <w:trHeight w:val="575"/>
        </w:trPr>
        <w:tc>
          <w:tcPr>
            <w:tcW w:w="278" w:type="pct"/>
            <w:shd w:val="clear" w:color="auto" w:fill="auto"/>
            <w:vAlign w:val="center"/>
          </w:tcPr>
          <w:p w:rsidR="00AE1200" w:rsidRPr="00EA1E89" w:rsidRDefault="00AE1200" w:rsidP="00EA1E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>п</w:t>
            </w:r>
            <w:proofErr w:type="spellEnd"/>
            <w:proofErr w:type="gramEnd"/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  <w:proofErr w:type="spellStart"/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96" w:type="pct"/>
            <w:gridSpan w:val="3"/>
            <w:shd w:val="clear" w:color="auto" w:fill="auto"/>
            <w:vAlign w:val="center"/>
          </w:tcPr>
          <w:p w:rsidR="00AE1200" w:rsidRPr="00EA1E89" w:rsidRDefault="00AE1200" w:rsidP="00EA1E8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услуг по техническому мониторингу и обслуживанию оборудования по передаче сигналов «ПОЖАРНАЯ ТРЕВОГА» по специально выделенному МЧС радиоканалу связи</w:t>
            </w:r>
          </w:p>
        </w:tc>
        <w:tc>
          <w:tcPr>
            <w:tcW w:w="2526" w:type="pct"/>
            <w:gridSpan w:val="2"/>
            <w:shd w:val="clear" w:color="auto" w:fill="auto"/>
            <w:vAlign w:val="center"/>
          </w:tcPr>
          <w:p w:rsidR="00AE1200" w:rsidRPr="00EA1E89" w:rsidRDefault="00AE1200" w:rsidP="00EA1E8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ОКПД</w:t>
            </w:r>
            <w:proofErr w:type="gram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>80.20.10.000 Услуги систем обеспечения безопасности</w:t>
            </w:r>
          </w:p>
        </w:tc>
      </w:tr>
      <w:tr w:rsidR="008C276E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8C276E" w:rsidRPr="00EA1E89" w:rsidRDefault="008C276E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76E" w:rsidRPr="00EA1E89" w:rsidRDefault="008C276E" w:rsidP="00EA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ЗАКАЗЧИК обязуется передать, а ИСПОЛНИТЕЛЬ обязуется принять объект для непрерывного мониторинга поступивших событий (сигналов) и поддержания бесперебойной связи объектовой станции по специально выделенному МЧС радиоканалу/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GSM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каналу с пультовой станцией, расположенной в территориальном органе ЦППС ЦУКС МЧС России по Свердловской области, в автоматическом режиме, независимо от действий дежурного персонала на объекте.</w:t>
            </w:r>
            <w:proofErr w:type="gramEnd"/>
          </w:p>
          <w:p w:rsidR="008C276E" w:rsidRPr="00EA1E89" w:rsidRDefault="008C276E" w:rsidP="00EA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обеспечивает, а ЗАКАЗЧИК принимает и оплачивает услуги и работы:</w:t>
            </w:r>
          </w:p>
          <w:p w:rsidR="008C276E" w:rsidRPr="00EA1E89" w:rsidRDefault="008C276E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Непрерывный мониторинг и объективный анализ событий (технологической информации) произошедших на объекте, поступивших </w:t>
            </w:r>
            <w:proofErr w:type="gram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специально </w:t>
            </w:r>
            <w:proofErr w:type="gram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выделенного</w:t>
            </w:r>
            <w:proofErr w:type="gramEnd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МЧС радиоканалу связи/ 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GSM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каналу связи, с целью экстренного принятия решений.</w:t>
            </w:r>
          </w:p>
          <w:p w:rsidR="008C276E" w:rsidRPr="00EA1E89" w:rsidRDefault="008C276E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Непрерывный мониторинг состояния специально выделенного МЧС радиоканала связи/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GSM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канала связи.</w:t>
            </w:r>
          </w:p>
          <w:p w:rsidR="008C276E" w:rsidRPr="00EA1E89" w:rsidRDefault="008C276E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обслуживание и обеспечение работоспособности оборудования, позволяющего осуществлять дублирование сигнала «ПОЖАРНАЯ ТРЕВОГА» без участия работников объекта и (или) транслирующей этот сигнал организации, «Стрелец-Мониторинг», установленного на объекте.</w:t>
            </w:r>
          </w:p>
        </w:tc>
      </w:tr>
      <w:tr w:rsidR="003F05EA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3F05EA" w:rsidRPr="00EA1E89" w:rsidRDefault="003F05EA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5EA" w:rsidRPr="00EA1E89" w:rsidRDefault="003F05EA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5EA" w:rsidRPr="00EA1E89" w:rsidRDefault="003F05EA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 xml:space="preserve">г. Екатеринбург, ул. </w:t>
            </w:r>
            <w:proofErr w:type="gramStart"/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Волгоградская</w:t>
            </w:r>
            <w:proofErr w:type="gramEnd"/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, 185</w:t>
            </w:r>
            <w:r w:rsidR="00ED3A9C" w:rsidRPr="00EA1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625A" w:rsidRPr="00EA1E89">
              <w:rPr>
                <w:rFonts w:ascii="Times New Roman" w:hAnsi="Times New Roman" w:cs="Times New Roman"/>
                <w:sz w:val="16"/>
                <w:szCs w:val="16"/>
              </w:rPr>
              <w:t>Главный корпус ГАУЗ СО «СОКБ №1»</w:t>
            </w:r>
          </w:p>
        </w:tc>
      </w:tr>
      <w:tr w:rsidR="00680B38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680B38" w:rsidRPr="00EA1E89" w:rsidRDefault="00680B38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38" w:rsidRPr="00EA1E89" w:rsidRDefault="00680B38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Оборудование, установленное на объекте</w:t>
            </w:r>
          </w:p>
        </w:tc>
        <w:tc>
          <w:tcPr>
            <w:tcW w:w="3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38" w:rsidRPr="00EA1E89" w:rsidRDefault="00680B38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 xml:space="preserve">Объектовая станция ОС «Стрелец-Мониторинг» СМ470 </w:t>
            </w:r>
            <w:r w:rsidR="009B41B9" w:rsidRPr="00EA1E89">
              <w:rPr>
                <w:rFonts w:ascii="Times New Roman" w:hAnsi="Times New Roman" w:cs="Times New Roman"/>
                <w:sz w:val="16"/>
                <w:szCs w:val="16"/>
              </w:rPr>
              <w:t>в количестве 1 единицы.</w:t>
            </w:r>
          </w:p>
        </w:tc>
      </w:tr>
      <w:tr w:rsidR="00D22014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D22014" w:rsidRPr="00EA1E89" w:rsidRDefault="00D22014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014" w:rsidRPr="00EA1E89" w:rsidRDefault="00D22014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Установленное на объекте оборудование описано в карточке данного объекта в ЦППС ЦУКС МЧС России по Свердловской области.</w:t>
            </w:r>
          </w:p>
        </w:tc>
      </w:tr>
      <w:tr w:rsidR="00D22014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D22014" w:rsidRPr="00EA1E89" w:rsidRDefault="00D22014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014" w:rsidRPr="00EA1E89" w:rsidRDefault="00D22014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Пультовая станция сбора, хранения, анализа полученных с объекта ЗАКАЗЧИКА данных расположена в территориальном подразделении МЧС:</w:t>
            </w:r>
          </w:p>
          <w:p w:rsidR="00D22014" w:rsidRPr="00EA1E89" w:rsidRDefault="00D22014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 xml:space="preserve">3 ПСЧ 60 ПСО ФПС ГПС ГУ МЧС России по Свердловской области по адресу: </w:t>
            </w:r>
            <w:proofErr w:type="gramStart"/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. Екатеринбург, ул. Радищева 47а.</w:t>
            </w:r>
          </w:p>
          <w:p w:rsidR="00D22014" w:rsidRPr="00EA1E89" w:rsidRDefault="00D22014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Телефон дежурного диспетчера: 8 (343) 346-12-53  или 01.</w:t>
            </w:r>
          </w:p>
        </w:tc>
      </w:tr>
      <w:tr w:rsidR="00E82DF0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E82DF0" w:rsidRPr="00EA1E89" w:rsidRDefault="00E82DF0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DF0" w:rsidRPr="00EA1E89" w:rsidRDefault="00E82DF0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РЕГЛАМЕНТ ВЫПОЛНЕНИЯ РАБОТ</w:t>
            </w:r>
          </w:p>
        </w:tc>
      </w:tr>
      <w:tr w:rsidR="00E82DF0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E82DF0" w:rsidRPr="00EA1E89" w:rsidRDefault="00E82DF0" w:rsidP="00EA1E89">
            <w:pPr>
              <w:pStyle w:val="a4"/>
              <w:jc w:val="center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№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DF0" w:rsidRPr="00EA1E89" w:rsidRDefault="00E82DF0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Виды работ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DF0" w:rsidRPr="00EA1E89" w:rsidRDefault="00E82DF0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Состав работ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DF0" w:rsidRPr="00EA1E89" w:rsidRDefault="00E82DF0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График исполнения</w:t>
            </w:r>
          </w:p>
        </w:tc>
      </w:tr>
      <w:tr w:rsidR="00290755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290755" w:rsidRPr="00EA1E89" w:rsidRDefault="00290755" w:rsidP="00EA1E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b/>
                <w:sz w:val="16"/>
                <w:szCs w:val="16"/>
              </w:rPr>
              <w:t>Регламент 1</w:t>
            </w:r>
            <w:r w:rsidRPr="00EA1E89">
              <w:rPr>
                <w:sz w:val="16"/>
                <w:szCs w:val="16"/>
              </w:rPr>
              <w:t>. Мониторинг событий (технологической информации), поступающих по специальному каналу связи.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1.1 Анализ всех данных, поступивших на территориальный пульт МЧС от объектовой станции.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1.2 Анализ событий (причин) соответствующих статусу «режим неисправность», поступивших на территориальный пульт МЧС от объектовой станции.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1.3 Принятие решений по устранению событий, соответствующих статусу «режим неисправность».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lastRenderedPageBreak/>
              <w:t>1.4 Обратная связь с ответственным представителем ЗАКАЗЧИКА по обсуждению поступивших событий с объекта.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1.5 Корректировка и обновление информации об объекте в базе данных на территориальном пульте МЧС.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  <w:r w:rsidRPr="00EA1E89">
              <w:rPr>
                <w:sz w:val="16"/>
                <w:szCs w:val="16"/>
              </w:rPr>
              <w:lastRenderedPageBreak/>
              <w:t>Непрерывно</w:t>
            </w:r>
            <w:r w:rsidRPr="00EA1E89">
              <w:rPr>
                <w:sz w:val="16"/>
                <w:szCs w:val="16"/>
                <w:lang w:val="en-US"/>
              </w:rPr>
              <w:t>/ on-line.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  <w:r w:rsidRPr="00EA1E89">
              <w:rPr>
                <w:sz w:val="16"/>
                <w:szCs w:val="16"/>
              </w:rPr>
              <w:t>Непрерывно</w:t>
            </w:r>
            <w:r w:rsidRPr="00EA1E89">
              <w:rPr>
                <w:sz w:val="16"/>
                <w:szCs w:val="16"/>
                <w:lang w:val="en-US"/>
              </w:rPr>
              <w:t>/ on-line.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 xml:space="preserve">Непрерывно/ </w:t>
            </w:r>
            <w:proofErr w:type="spellStart"/>
            <w:r w:rsidRPr="00EA1E89">
              <w:rPr>
                <w:sz w:val="16"/>
                <w:szCs w:val="16"/>
              </w:rPr>
              <w:t>on-line</w:t>
            </w:r>
            <w:proofErr w:type="spellEnd"/>
            <w:r w:rsidRPr="00EA1E89">
              <w:rPr>
                <w:sz w:val="16"/>
                <w:szCs w:val="16"/>
              </w:rPr>
              <w:t>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По мере поступления событий.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По мере поступления новых данных.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</w:tc>
      </w:tr>
      <w:tr w:rsidR="00290755" w:rsidRPr="00EA1E89" w:rsidTr="00EA1E89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:rsidR="00290755" w:rsidRPr="00EA1E89" w:rsidRDefault="00290755" w:rsidP="00EA1E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b/>
                <w:sz w:val="16"/>
                <w:szCs w:val="16"/>
              </w:rPr>
              <w:t>Регламент 2</w:t>
            </w:r>
            <w:r w:rsidRPr="00EA1E89">
              <w:rPr>
                <w:sz w:val="16"/>
                <w:szCs w:val="16"/>
              </w:rPr>
              <w:t>. Мониторинг состояния радиоканала/GSM канала связи объектовой станции с региональным пультом МЧС.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2.1 Контроль уровня сигнала   радиоканала/GSM канала связи.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2.2 Контроль уровня (шума) помех радиоканала связи.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2.3 Анализ и подстройка сетевой топологии сигнала радиоканала связи.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2.4 Контроль состояния счёта SIM карты GSM канала связи объектовой станции с территориальным пультом МЧС.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2.5 Контроль состояния резервных маршрутов прохождения сигнала по радиоканалу связи.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2.6 Обновление программного обеспечения (ПО) объектовой станции.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  <w:r w:rsidRPr="00EA1E89">
              <w:rPr>
                <w:sz w:val="16"/>
                <w:szCs w:val="16"/>
              </w:rPr>
              <w:t>Непрерывно</w:t>
            </w:r>
            <w:r w:rsidRPr="00EA1E89">
              <w:rPr>
                <w:sz w:val="16"/>
                <w:szCs w:val="16"/>
                <w:lang w:val="en-US"/>
              </w:rPr>
              <w:t>/ on-line.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  <w:r w:rsidRPr="00EA1E89">
              <w:rPr>
                <w:sz w:val="16"/>
                <w:szCs w:val="16"/>
              </w:rPr>
              <w:t>Непрерывно</w:t>
            </w:r>
            <w:r w:rsidRPr="00EA1E89">
              <w:rPr>
                <w:sz w:val="16"/>
                <w:szCs w:val="16"/>
                <w:lang w:val="en-US"/>
              </w:rPr>
              <w:t>/  on-line.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  <w:r w:rsidRPr="00EA1E89">
              <w:rPr>
                <w:sz w:val="16"/>
                <w:szCs w:val="16"/>
              </w:rPr>
              <w:t>Непрерывно</w:t>
            </w:r>
            <w:r w:rsidRPr="00EA1E89">
              <w:rPr>
                <w:sz w:val="16"/>
                <w:szCs w:val="16"/>
                <w:lang w:val="en-US"/>
              </w:rPr>
              <w:t>/ on-line.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  <w:r w:rsidRPr="00EA1E89">
              <w:rPr>
                <w:sz w:val="16"/>
                <w:szCs w:val="16"/>
              </w:rPr>
              <w:t>Непрерывно</w:t>
            </w:r>
            <w:r w:rsidRPr="00EA1E89">
              <w:rPr>
                <w:sz w:val="16"/>
                <w:szCs w:val="16"/>
                <w:lang w:val="en-US"/>
              </w:rPr>
              <w:t>/ on-line.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 xml:space="preserve">Непрерывно/ </w:t>
            </w:r>
            <w:proofErr w:type="spellStart"/>
            <w:r w:rsidRPr="00EA1E89">
              <w:rPr>
                <w:sz w:val="16"/>
                <w:szCs w:val="16"/>
              </w:rPr>
              <w:t>on-line</w:t>
            </w:r>
            <w:proofErr w:type="spellEnd"/>
            <w:r w:rsidRPr="00EA1E89">
              <w:rPr>
                <w:sz w:val="16"/>
                <w:szCs w:val="16"/>
              </w:rPr>
              <w:t>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jc w:val="left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 xml:space="preserve">По мере предоставления нового </w:t>
            </w:r>
            <w:proofErr w:type="gramStart"/>
            <w:r w:rsidRPr="00EA1E89">
              <w:rPr>
                <w:sz w:val="16"/>
                <w:szCs w:val="16"/>
              </w:rPr>
              <w:t>ПО</w:t>
            </w:r>
            <w:proofErr w:type="gramEnd"/>
            <w:r w:rsidRPr="00EA1E89">
              <w:rPr>
                <w:sz w:val="16"/>
                <w:szCs w:val="16"/>
              </w:rPr>
              <w:t xml:space="preserve"> разработчиком.</w:t>
            </w:r>
          </w:p>
        </w:tc>
      </w:tr>
      <w:tr w:rsidR="00290755" w:rsidRPr="00EA1E89" w:rsidTr="00EA1E89">
        <w:trPr>
          <w:trHeight w:val="2573"/>
        </w:trPr>
        <w:tc>
          <w:tcPr>
            <w:tcW w:w="278" w:type="pct"/>
            <w:shd w:val="clear" w:color="auto" w:fill="auto"/>
            <w:vAlign w:val="center"/>
          </w:tcPr>
          <w:p w:rsidR="00290755" w:rsidRPr="00EA1E89" w:rsidRDefault="00290755" w:rsidP="00EA1E89">
            <w:pPr>
              <w:pStyle w:val="a4"/>
              <w:jc w:val="center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b/>
                <w:sz w:val="16"/>
                <w:szCs w:val="16"/>
              </w:rPr>
              <w:t>Регламент 3</w:t>
            </w:r>
            <w:r w:rsidRPr="00EA1E89">
              <w:rPr>
                <w:sz w:val="16"/>
                <w:szCs w:val="16"/>
              </w:rPr>
              <w:t>. Техническое обслуживание и обеспечение работоспособности объектового оборудования «Стрелец-Мониторинг».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3.1 Контроль исправности основного и резервного источников питания объектового оборудования.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3.2 Мониторинг режима «рабочее состояние" объектового оборудования.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3.3 Внешний осмотр, чистка прибора. Осмотр антенно-фидерного оборудования.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3.4 Проверка заземления.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3.5 Проверка работоспособности прибора в режиме основного питания.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3.6 Проверка работоспособности прибора при отсутствии основного питания.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3.7 Замена нерабочей АКБ или с истёкшим сроком службы (Стоимость АКБ оплачивает ЗАКАЗЧИК).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  <w:r w:rsidRPr="00EA1E89">
              <w:rPr>
                <w:sz w:val="16"/>
                <w:szCs w:val="16"/>
              </w:rPr>
              <w:t>Непрерывно</w:t>
            </w:r>
            <w:r w:rsidRPr="00EA1E89">
              <w:rPr>
                <w:sz w:val="16"/>
                <w:szCs w:val="16"/>
                <w:lang w:val="en-US"/>
              </w:rPr>
              <w:t>/ on-line.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  <w:r w:rsidRPr="00EA1E89">
              <w:rPr>
                <w:sz w:val="16"/>
                <w:szCs w:val="16"/>
              </w:rPr>
              <w:t>Непрерывно</w:t>
            </w:r>
            <w:r w:rsidRPr="00EA1E89">
              <w:rPr>
                <w:sz w:val="16"/>
                <w:szCs w:val="16"/>
                <w:lang w:val="en-US"/>
              </w:rPr>
              <w:t>/ on-line.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Ежеквартально/объект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Ежеквартально/объект.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Ежеквартально/объект.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Ежеквартально/объект.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По мере наступления события.</w:t>
            </w: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  <w:p w:rsidR="00290755" w:rsidRPr="00EA1E89" w:rsidRDefault="00290755" w:rsidP="00EA1E89">
            <w:pPr>
              <w:pStyle w:val="a4"/>
              <w:rPr>
                <w:sz w:val="16"/>
                <w:szCs w:val="16"/>
              </w:rPr>
            </w:pPr>
          </w:p>
        </w:tc>
      </w:tr>
      <w:tr w:rsidR="00B820C0" w:rsidRPr="00EA1E89" w:rsidTr="00EA1E89">
        <w:trPr>
          <w:trHeight w:val="846"/>
        </w:trPr>
        <w:tc>
          <w:tcPr>
            <w:tcW w:w="278" w:type="pct"/>
            <w:shd w:val="clear" w:color="auto" w:fill="auto"/>
            <w:vAlign w:val="center"/>
          </w:tcPr>
          <w:p w:rsidR="00B820C0" w:rsidRPr="00EA1E89" w:rsidRDefault="00B820C0" w:rsidP="00EA1E89">
            <w:pPr>
              <w:pStyle w:val="a4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0C0" w:rsidRPr="00EA1E89" w:rsidRDefault="00B820C0" w:rsidP="00EA1E89">
            <w:pPr>
              <w:pStyle w:val="a4"/>
              <w:rPr>
                <w:sz w:val="16"/>
                <w:szCs w:val="16"/>
              </w:rPr>
            </w:pPr>
            <w:r w:rsidRPr="00EA1E89">
              <w:rPr>
                <w:sz w:val="16"/>
                <w:szCs w:val="16"/>
              </w:rPr>
              <w:t>Требования</w:t>
            </w:r>
            <w:r w:rsidR="00EC2827" w:rsidRPr="00EA1E89">
              <w:rPr>
                <w:sz w:val="16"/>
                <w:szCs w:val="16"/>
              </w:rPr>
              <w:t xml:space="preserve"> </w:t>
            </w:r>
            <w:r w:rsidR="0066444E" w:rsidRPr="00EA1E89">
              <w:rPr>
                <w:sz w:val="16"/>
                <w:szCs w:val="16"/>
              </w:rPr>
              <w:t>к исполнителю</w:t>
            </w:r>
          </w:p>
        </w:tc>
        <w:tc>
          <w:tcPr>
            <w:tcW w:w="3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4E" w:rsidRPr="00EA1E89" w:rsidRDefault="0066444E" w:rsidP="00EA1E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 основании Федерального закона от 04.05.2011 N 99-ФЗ "О лицензировании отдельных видов деятельности" и Постановлению Правительства РФ  «О лицензировании деятельности по монтажу, техническому обслуживанию и ремонту средств обеспечения пожарной безопасности зданий и сооружений» требуется:</w:t>
            </w:r>
          </w:p>
          <w:p w:rsidR="00B820C0" w:rsidRPr="00EA1E89" w:rsidRDefault="0066444E" w:rsidP="00EA1E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- наличие у исполнителя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выданной уполномоченным органом.</w:t>
            </w:r>
            <w:r w:rsidRPr="00EA1E89"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  <w:t xml:space="preserve"> </w:t>
            </w:r>
            <w:r w:rsidRPr="00EA1E8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действия лицензии должен распространяться на весь период действия контракта.</w:t>
            </w:r>
          </w:p>
        </w:tc>
      </w:tr>
      <w:tr w:rsidR="000F7FD0" w:rsidRPr="00EA1E89" w:rsidTr="00EA1E89">
        <w:trPr>
          <w:trHeight w:val="505"/>
        </w:trPr>
        <w:tc>
          <w:tcPr>
            <w:tcW w:w="278" w:type="pct"/>
            <w:shd w:val="clear" w:color="auto" w:fill="auto"/>
            <w:vAlign w:val="center"/>
          </w:tcPr>
          <w:p w:rsidR="000F7FD0" w:rsidRPr="00EA1E89" w:rsidRDefault="000F7FD0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:rsidR="000F7FD0" w:rsidRPr="00EA1E89" w:rsidRDefault="000F7FD0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Обязанности исполнителя</w:t>
            </w:r>
          </w:p>
        </w:tc>
        <w:tc>
          <w:tcPr>
            <w:tcW w:w="3482" w:type="pct"/>
            <w:gridSpan w:val="4"/>
            <w:shd w:val="clear" w:color="auto" w:fill="auto"/>
            <w:vAlign w:val="center"/>
          </w:tcPr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обязуется выполнять качественно, своими силами, в предусмотренные сроки весь перечень работ согласно разделу 3 данного Контракта.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ИСПОЛНИТЕЛЬ, согласно разделу 7 данного Контракта, собственноручно, производит </w:t>
            </w:r>
            <w:proofErr w:type="gram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тестовую</w:t>
            </w:r>
            <w:proofErr w:type="gramEnd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сработку</w:t>
            </w:r>
            <w:proofErr w:type="spellEnd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прохождение сигнала «ПОЖАРНАЯ ТРЕВОГА» посредством объектового оборудования «Стрелец-Мониторинг», не используя исполнительное оборудование внутренней АПС.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неисправности объектовой станции «Стрелец-Мониторинг», ИСПОЛНИТЕЛЬ принимает меры по восстановлению ее работоспособности в течение 24 часов с момента обнаружения неполадок, для объектов, расположенных в черте города Екатеринбурга, для объектов, расположенных в Свердловской области, до 5 (пяти) рабочих дней.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обеспечивает выполнение всех необходимых мероприятий по технике безопасности, охране окружающей среды, сохранении интерьеров при проведении работ.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обязан соблюдать правила режима объекта ЗАКАЗЧИКА.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запросу ЗАКАЗЧИКА, ИСПОЛНИТЕЛЬ предоставляет 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short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List</w:t>
            </w: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(сканированную копию электронной страницы) из журнала событий базы данных территориального подразделения МЧС, с информацией о 20 (двадцати) последних тревожных событиях, произошедших на объекте ЗАКАЗЧИКА за отчётный период.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По завершении проведения работ, предусмотренных Регламентом 3 из раздела 7 настоящего Контракта, ИСПОЛНИТЕЛЬ оформляет Акт проверки работоспособности средств обеспечения пожарной безопасности, который подписывает с одной стороны ИСПОЛНИТЕЛЬ, а с другой ЗАКАЗЧИК, либо его уполномоченный представитель. В случае если ИСПОЛНИТЕЛЬ обслуживает другие средства обеспечения пожарной безопасности на объекте, то составляется единый Акт проверки работоспособности.</w:t>
            </w:r>
          </w:p>
        </w:tc>
      </w:tr>
      <w:tr w:rsidR="000F7FD0" w:rsidRPr="00EA1E89" w:rsidTr="00EA1E89">
        <w:trPr>
          <w:trHeight w:val="7268"/>
        </w:trPr>
        <w:tc>
          <w:tcPr>
            <w:tcW w:w="278" w:type="pct"/>
            <w:shd w:val="clear" w:color="auto" w:fill="auto"/>
            <w:vAlign w:val="center"/>
          </w:tcPr>
          <w:p w:rsidR="000F7FD0" w:rsidRPr="00EA1E89" w:rsidRDefault="000F7FD0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:rsidR="000F7FD0" w:rsidRPr="00EA1E89" w:rsidRDefault="000F7FD0" w:rsidP="00EA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Обязанности заказчика</w:t>
            </w:r>
          </w:p>
        </w:tc>
        <w:tc>
          <w:tcPr>
            <w:tcW w:w="3482" w:type="pct"/>
            <w:gridSpan w:val="4"/>
            <w:shd w:val="clear" w:color="auto" w:fill="auto"/>
            <w:vAlign w:val="center"/>
          </w:tcPr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ЗАКАЗЧИК предоставляет уполномоченному представителю ИСПОЛНИТЕЛЯ: достоверные сведения о внутренней системе пожарной сигнализации (АПС), существующие и согласованные проектные решения, пути подъезда и эвакуации людей, список ответственных лиц за противопожарные мероприятия, способы связи с этими ответственными лицами, в том числе и руководителем. Предоставленные данные заносятся в базу данных ПАК «Стрелец-Мониторинг», установленного в территориальном подразделении МЧС России.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ЗАКАЗЧИК приказом назначает уполномоченного представителя, который от его (ЗАКАЗЧИКА) имени осуществляет надзор и контроль за проводимыми ИСПОЛНИТЕЛЕМ работами. Копия приказа о назначении уполномоченного представителя, передаётся ИСПОЛНИТЕЛЮ.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Уполномоченный представитель ЗАКАЗЧИКА, в присутствии ИСПОЛНИТЕЛЯ, собственноручно проводит тестовую проверку поступления сигнала «ПОЖАРНАЯ ТРЕВОГА» на пульт регионального подразделения МЧС, путём принудительного срабатывания исполнительного оборудования АПС, убеждается в поступлении/не поступлении сигнала у диспетчера подразделения МЧС.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hanging="4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ЗАКАЗЧИК обязан сообщить о проведении ремонтно-профилактических работ на своем объекте за 3 (три) рабочих дня до их осуществления, с указанием времени проведения работ. На время проведения таких работ, в случае наступления чрезвычайной ситуации, ответственность за оповещение и вызов группы реагирования МЧС, ЗАКАЗЧИК возлагает на себя. На время проведения ремонтно-профилактических работ, ИСПОЛНИТЕЛЬ осуществляет непрерывный мониторинг объекта по специальному регламенту.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hanging="4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ЗАКАЗЧИК, после проведения ремонтно-профилактических работ внутренней системы автоматической пожарной сигнализации, обязан предоставить ИСПОЛНИТЕЛЮ возможность подключения АПС </w:t>
            </w:r>
            <w:proofErr w:type="gram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ПАК</w:t>
            </w:r>
            <w:proofErr w:type="gramEnd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«Стрелец-Мониторинг» (контакт-реле нормально замкнутый от АПС).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hanging="4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ЗАКАЗЧИК в течение 3 (трёх) рабочих дней, с момента получения Акта об оказании услуг, утверждает его или направляет в адрес ИСПОЛНИТЕЛЯ мотивированный отказ. Услуги считаются оказанными в полном объеме, а Акт об оказании услуг </w:t>
            </w:r>
            <w:proofErr w:type="gramStart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подписанным</w:t>
            </w:r>
            <w:proofErr w:type="gramEnd"/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если ЗАКАЗЧИК не направил в адрес ИСПОЛНИТЕЛЯ мотивированный отказ в установленные сроки.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hanging="4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ЗАКАЗЧИК обеспечивает доступ на объект автотранспорту и персоналу ИСПОЛНИТЕЛЯ при соблюдении правил режима объекта.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hanging="4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ЗАКАЗЧИК обязан довести до своего дежурного персонала, с целью неукоснительного соблюдения, инструкцию «Действия дежурного при пожаре», утвержденную руководством ЗАКАЗЧИКА.</w:t>
            </w:r>
          </w:p>
          <w:p w:rsidR="000F7FD0" w:rsidRPr="00EA1E89" w:rsidRDefault="000F7FD0" w:rsidP="00EA1E89">
            <w:pPr>
              <w:numPr>
                <w:ilvl w:val="1"/>
                <w:numId w:val="4"/>
              </w:numPr>
              <w:spacing w:after="0" w:line="240" w:lineRule="auto"/>
              <w:ind w:hanging="4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изменения любых данных в своих реквизитах ЗАКАЗЧИК обязан немедленно известить ИСПОЛНИТЕЛЯ о таких изменениях письмом (в том числе электронным), с предоставлением информации об изменениях.</w:t>
            </w:r>
          </w:p>
        </w:tc>
      </w:tr>
      <w:tr w:rsidR="003949A6" w:rsidRPr="00EA1E89" w:rsidTr="00EA1E89">
        <w:trPr>
          <w:trHeight w:val="407"/>
        </w:trPr>
        <w:tc>
          <w:tcPr>
            <w:tcW w:w="278" w:type="pct"/>
            <w:shd w:val="clear" w:color="auto" w:fill="auto"/>
            <w:vAlign w:val="center"/>
          </w:tcPr>
          <w:p w:rsidR="003949A6" w:rsidRPr="00EA1E89" w:rsidRDefault="003949A6" w:rsidP="00EA1E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:rsidR="003949A6" w:rsidRPr="00EA1E89" w:rsidRDefault="00E82DF0" w:rsidP="00EA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r w:rsidR="00563C54" w:rsidRPr="00EA1E8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3A9C" w:rsidRPr="00EA1E89">
              <w:rPr>
                <w:rFonts w:ascii="Times New Roman" w:hAnsi="Times New Roman" w:cs="Times New Roman"/>
                <w:sz w:val="16"/>
                <w:szCs w:val="16"/>
              </w:rPr>
              <w:t>оказания услуг</w:t>
            </w:r>
          </w:p>
        </w:tc>
        <w:tc>
          <w:tcPr>
            <w:tcW w:w="3482" w:type="pct"/>
            <w:gridSpan w:val="4"/>
            <w:shd w:val="clear" w:color="auto" w:fill="auto"/>
            <w:vAlign w:val="center"/>
          </w:tcPr>
          <w:p w:rsidR="003949A6" w:rsidRPr="00EA1E89" w:rsidRDefault="00563C54" w:rsidP="00EA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С 01</w:t>
            </w:r>
            <w:r w:rsidR="000F7FD0" w:rsidRPr="00EA1E89">
              <w:rPr>
                <w:rFonts w:ascii="Times New Roman" w:hAnsi="Times New Roman" w:cs="Times New Roman"/>
                <w:sz w:val="16"/>
                <w:szCs w:val="16"/>
              </w:rPr>
              <w:t xml:space="preserve"> января </w:t>
            </w: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379E9" w:rsidRPr="00EA1E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A466F6" w:rsidRPr="00EA1E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7FD0" w:rsidRPr="00EA1E89">
              <w:rPr>
                <w:rFonts w:ascii="Times New Roman" w:hAnsi="Times New Roman" w:cs="Times New Roman"/>
                <w:sz w:val="16"/>
                <w:szCs w:val="16"/>
              </w:rPr>
              <w:t xml:space="preserve">по 31декабря </w:t>
            </w:r>
            <w:r w:rsidRPr="00EA1E8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379E9" w:rsidRPr="00EA1E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466F6" w:rsidRPr="00EA1E89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0922FF" w:rsidRPr="00EA1E89" w:rsidRDefault="000922FF" w:rsidP="00EA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1E89" w:rsidRDefault="00EA1E89" w:rsidP="00EA1E89">
      <w:pPr>
        <w:tabs>
          <w:tab w:val="left" w:pos="5670"/>
        </w:tabs>
        <w:spacing w:after="0" w:line="240" w:lineRule="auto"/>
        <w:ind w:left="-851" w:firstLine="56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Перечень сведений, необходимых для определения идентичности или однородности товаров, предлагаемых поставщиком, указан в таблице выше.</w:t>
      </w:r>
    </w:p>
    <w:tbl>
      <w:tblPr>
        <w:tblW w:w="10207" w:type="dxa"/>
        <w:tblInd w:w="-6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823"/>
        <w:gridCol w:w="4819"/>
        <w:gridCol w:w="4565"/>
      </w:tblGrid>
      <w:tr w:rsidR="00EA1E89" w:rsidTr="00EA1E89"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Описание планируемой закупки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Содержательная часть</w:t>
            </w:r>
          </w:p>
        </w:tc>
      </w:tr>
      <w:tr w:rsidR="00EA1E89" w:rsidTr="00EA1E89"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Предполагаемые сроки проведения закупки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 01.11.2023 г.</w:t>
            </w:r>
          </w:p>
        </w:tc>
      </w:tr>
      <w:tr w:rsidR="00EA1E89" w:rsidTr="00EA1E89"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Основные условия исполнения договора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Установлены проектом договора</w:t>
            </w:r>
          </w:p>
        </w:tc>
      </w:tr>
      <w:tr w:rsidR="00EA1E89" w:rsidTr="00EA1E89"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Порядок поставки товара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Установлен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проектом договора</w:t>
            </w:r>
          </w:p>
        </w:tc>
      </w:tr>
      <w:tr w:rsidR="00EA1E89" w:rsidTr="00EA1E89"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Порядок оплаты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Установлен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проектом договора</w:t>
            </w:r>
          </w:p>
        </w:tc>
      </w:tr>
      <w:tr w:rsidR="00EA1E89" w:rsidTr="00EA1E89"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Размер обеспечения исполнения договора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соответствии с главой 6 Положения о закупках товаров, работ, услуг для нужд государственного автономного учреждения здравоохранения Свердловской области «Свердловская областная клиническая больница №1»</w:t>
            </w:r>
          </w:p>
        </w:tc>
      </w:tr>
      <w:tr w:rsidR="00EA1E89" w:rsidTr="00EA1E89"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A1E89" w:rsidRDefault="00EA1E89" w:rsidP="00EA1E89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Установлены проектом договора</w:t>
            </w:r>
          </w:p>
        </w:tc>
      </w:tr>
    </w:tbl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rPr>
          <w:rFonts w:ascii="Liberation Serif" w:hAnsi="Liberation Serif" w:cs="Liberation Serif"/>
          <w:szCs w:val="27"/>
        </w:rPr>
      </w:pP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Из ответа на запрос о предоставлении ценовой информации в отношении товара для определения</w:t>
      </w:r>
      <w:proofErr w:type="gramEnd"/>
      <w:r>
        <w:rPr>
          <w:rFonts w:ascii="Liberation Serif" w:hAnsi="Liberation Serif" w:cs="Liberation Serif"/>
        </w:rPr>
        <w:t xml:space="preserve"> начальной (максимальной) цены договора (далее – запрос) должны однозначно определяться: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Наименование предлагаемого товара, наименование производителя, каталожный номер, товарный знак (при наличии), наименование страны происхождения товара;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Точные технические характеристики товара;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 номере и дате регистрационного удостоверения;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Срок поставки товара;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Цена единицы товара и общая цена договора на условиях, указанных в запросе;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</w:pPr>
      <w:r>
        <w:rPr>
          <w:rFonts w:ascii="Liberation Serif" w:hAnsi="Liberation Serif" w:cs="Liberation Serif"/>
        </w:rPr>
        <w:t>Срок действия предлагаемой цены;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Расчет предлагаемой цены с целью предупреждения намеренного завышения или занижения цен товаров;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</w:pPr>
      <w:r>
        <w:rPr>
          <w:rFonts w:ascii="Liberation Serif" w:hAnsi="Liberation Serif" w:cs="Liberation Serif"/>
        </w:rPr>
        <w:t>Включает ли цена товара НДС, или цена товара указана без учета НДС (если организация не является плательщиком НДС);</w:t>
      </w:r>
    </w:p>
    <w:p w:rsidR="00EA1E89" w:rsidRDefault="00EA1E89" w:rsidP="00EA1E89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платежей);</w:t>
      </w: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Ответ на запрос необходимо направлять на официальном бланке организации, с указанием номера настоящего запроса, исходящего номера и даты ответа на запрос, за подписью уполномоченного лица с проставлением печати организации (при наличии).</w:t>
      </w: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Проведение данной процедуры сбора информации не влечёт за собой возникновение каких-либо обязательств заказчика.</w:t>
      </w: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Приложения:</w:t>
      </w: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Форма ответа на запрос о предоставлении ценовой информации на поставку товара.</w:t>
      </w:r>
    </w:p>
    <w:p w:rsidR="00EA1E89" w:rsidRDefault="00EA1E89" w:rsidP="00EA1E89">
      <w:pPr>
        <w:tabs>
          <w:tab w:val="left" w:pos="5670"/>
          <w:tab w:val="left" w:pos="6946"/>
        </w:tabs>
        <w:spacing w:after="0" w:line="240" w:lineRule="auto"/>
        <w:ind w:left="-851" w:firstLine="567"/>
        <w:rPr>
          <w:rFonts w:ascii="Liberation Serif" w:hAnsi="Liberation Serif" w:cs="Liberation Serif"/>
        </w:rPr>
        <w:sectPr w:rsidR="00EA1E89">
          <w:pgSz w:w="11906" w:h="16838"/>
          <w:pgMar w:top="1134" w:right="707" w:bottom="709" w:left="1701" w:header="0" w:footer="0" w:gutter="0"/>
          <w:cols w:space="720"/>
          <w:formProt w:val="0"/>
          <w:titlePg/>
          <w:docGrid w:linePitch="360" w:charSpace="-6145"/>
        </w:sectPr>
      </w:pPr>
      <w:r>
        <w:rPr>
          <w:rFonts w:ascii="Liberation Serif" w:hAnsi="Liberation Serif" w:cs="Liberation Serif"/>
        </w:rPr>
        <w:t>2. Проект договора.</w:t>
      </w:r>
    </w:p>
    <w:p w:rsidR="00643E8D" w:rsidRPr="00EA1E89" w:rsidRDefault="00643E8D" w:rsidP="00EA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43E8D" w:rsidRPr="00EA1E89" w:rsidSect="00643E8D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LTW1G-Lt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60BD"/>
    <w:multiLevelType w:val="multilevel"/>
    <w:tmpl w:val="FB2A2CC4"/>
    <w:lvl w:ilvl="0">
      <w:start w:val="1"/>
      <w:numFmt w:val="decimal"/>
      <w:lvlText w:val="%1."/>
      <w:lvlJc w:val="left"/>
      <w:pPr>
        <w:ind w:left="1003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F14A1E"/>
    <w:multiLevelType w:val="hybridMultilevel"/>
    <w:tmpl w:val="57B07E66"/>
    <w:lvl w:ilvl="0" w:tplc="8B42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455E4"/>
    <w:multiLevelType w:val="multilevel"/>
    <w:tmpl w:val="CADC0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142619"/>
    <w:multiLevelType w:val="hybridMultilevel"/>
    <w:tmpl w:val="A52C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3551"/>
    <w:multiLevelType w:val="multilevel"/>
    <w:tmpl w:val="E4C05064"/>
    <w:lvl w:ilvl="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8" w:hanging="1800"/>
      </w:pPr>
      <w:rPr>
        <w:rFonts w:hint="default"/>
      </w:rPr>
    </w:lvl>
  </w:abstractNum>
  <w:abstractNum w:abstractNumId="5">
    <w:nsid w:val="62E94EC4"/>
    <w:multiLevelType w:val="hybridMultilevel"/>
    <w:tmpl w:val="A29A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F0822"/>
    <w:multiLevelType w:val="multilevel"/>
    <w:tmpl w:val="4B72E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6F957A27"/>
    <w:multiLevelType w:val="multilevel"/>
    <w:tmpl w:val="398AE6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E8D"/>
    <w:rsid w:val="00011F64"/>
    <w:rsid w:val="00012F47"/>
    <w:rsid w:val="00013B3B"/>
    <w:rsid w:val="00017DAE"/>
    <w:rsid w:val="00023C9F"/>
    <w:rsid w:val="00030EE9"/>
    <w:rsid w:val="00084201"/>
    <w:rsid w:val="000922FF"/>
    <w:rsid w:val="000A7A1E"/>
    <w:rsid w:val="000C5435"/>
    <w:rsid w:val="000D2397"/>
    <w:rsid w:val="000E0D99"/>
    <w:rsid w:val="000E6356"/>
    <w:rsid w:val="000F7FD0"/>
    <w:rsid w:val="00117DEB"/>
    <w:rsid w:val="001271B2"/>
    <w:rsid w:val="00154600"/>
    <w:rsid w:val="0015466D"/>
    <w:rsid w:val="001A304A"/>
    <w:rsid w:val="001B71B9"/>
    <w:rsid w:val="001C018F"/>
    <w:rsid w:val="001F39BA"/>
    <w:rsid w:val="0020791D"/>
    <w:rsid w:val="002310A5"/>
    <w:rsid w:val="002370CA"/>
    <w:rsid w:val="0024626E"/>
    <w:rsid w:val="00247D04"/>
    <w:rsid w:val="0025476A"/>
    <w:rsid w:val="002708B5"/>
    <w:rsid w:val="002734C2"/>
    <w:rsid w:val="00290755"/>
    <w:rsid w:val="002A0750"/>
    <w:rsid w:val="002B4D5E"/>
    <w:rsid w:val="002E0CA1"/>
    <w:rsid w:val="002F57E1"/>
    <w:rsid w:val="003041FE"/>
    <w:rsid w:val="00304AB3"/>
    <w:rsid w:val="00336551"/>
    <w:rsid w:val="003949A6"/>
    <w:rsid w:val="003A7041"/>
    <w:rsid w:val="003D1C08"/>
    <w:rsid w:val="003D3817"/>
    <w:rsid w:val="003D4D73"/>
    <w:rsid w:val="003E5738"/>
    <w:rsid w:val="003E633A"/>
    <w:rsid w:val="003F05EA"/>
    <w:rsid w:val="003F14D0"/>
    <w:rsid w:val="003F3674"/>
    <w:rsid w:val="00402872"/>
    <w:rsid w:val="0040632F"/>
    <w:rsid w:val="00430539"/>
    <w:rsid w:val="00434321"/>
    <w:rsid w:val="0045625A"/>
    <w:rsid w:val="00466DD5"/>
    <w:rsid w:val="0047200E"/>
    <w:rsid w:val="004B27CF"/>
    <w:rsid w:val="004B47BE"/>
    <w:rsid w:val="004B61B9"/>
    <w:rsid w:val="004F5FA1"/>
    <w:rsid w:val="00544E45"/>
    <w:rsid w:val="00562D1B"/>
    <w:rsid w:val="00563C54"/>
    <w:rsid w:val="005656C2"/>
    <w:rsid w:val="00590725"/>
    <w:rsid w:val="005A1745"/>
    <w:rsid w:val="005B7D0E"/>
    <w:rsid w:val="005E2067"/>
    <w:rsid w:val="005E5952"/>
    <w:rsid w:val="005F22F3"/>
    <w:rsid w:val="0061012A"/>
    <w:rsid w:val="006356BF"/>
    <w:rsid w:val="006426CF"/>
    <w:rsid w:val="00643E8D"/>
    <w:rsid w:val="00645602"/>
    <w:rsid w:val="0066444E"/>
    <w:rsid w:val="00673ABA"/>
    <w:rsid w:val="00680B38"/>
    <w:rsid w:val="006921F1"/>
    <w:rsid w:val="00697759"/>
    <w:rsid w:val="006C0B0A"/>
    <w:rsid w:val="006C247F"/>
    <w:rsid w:val="006D7D7B"/>
    <w:rsid w:val="006D7FAE"/>
    <w:rsid w:val="006F32FD"/>
    <w:rsid w:val="007155F5"/>
    <w:rsid w:val="00733689"/>
    <w:rsid w:val="00740B47"/>
    <w:rsid w:val="0074117B"/>
    <w:rsid w:val="007447BE"/>
    <w:rsid w:val="00746206"/>
    <w:rsid w:val="00757D92"/>
    <w:rsid w:val="00784D89"/>
    <w:rsid w:val="0079060D"/>
    <w:rsid w:val="007953FA"/>
    <w:rsid w:val="007B34C3"/>
    <w:rsid w:val="007C6513"/>
    <w:rsid w:val="007D18DE"/>
    <w:rsid w:val="00803182"/>
    <w:rsid w:val="00805577"/>
    <w:rsid w:val="0081463B"/>
    <w:rsid w:val="00825771"/>
    <w:rsid w:val="00842443"/>
    <w:rsid w:val="00856800"/>
    <w:rsid w:val="0086261A"/>
    <w:rsid w:val="00895919"/>
    <w:rsid w:val="008A2FA4"/>
    <w:rsid w:val="008B32E4"/>
    <w:rsid w:val="008B36BE"/>
    <w:rsid w:val="008C276E"/>
    <w:rsid w:val="008F6174"/>
    <w:rsid w:val="0090222E"/>
    <w:rsid w:val="00931D49"/>
    <w:rsid w:val="009379E9"/>
    <w:rsid w:val="00944794"/>
    <w:rsid w:val="009506A9"/>
    <w:rsid w:val="00953007"/>
    <w:rsid w:val="0097188C"/>
    <w:rsid w:val="009A62B9"/>
    <w:rsid w:val="009B26D6"/>
    <w:rsid w:val="009B41B9"/>
    <w:rsid w:val="009C10F3"/>
    <w:rsid w:val="009D2515"/>
    <w:rsid w:val="009E56E3"/>
    <w:rsid w:val="009F29CC"/>
    <w:rsid w:val="00A0372E"/>
    <w:rsid w:val="00A13D00"/>
    <w:rsid w:val="00A142A3"/>
    <w:rsid w:val="00A325CE"/>
    <w:rsid w:val="00A33586"/>
    <w:rsid w:val="00A3628A"/>
    <w:rsid w:val="00A466F6"/>
    <w:rsid w:val="00A60BD5"/>
    <w:rsid w:val="00A82C38"/>
    <w:rsid w:val="00AB7B85"/>
    <w:rsid w:val="00AE1200"/>
    <w:rsid w:val="00AE6359"/>
    <w:rsid w:val="00B034DC"/>
    <w:rsid w:val="00B071F0"/>
    <w:rsid w:val="00B25784"/>
    <w:rsid w:val="00B32FCC"/>
    <w:rsid w:val="00B35478"/>
    <w:rsid w:val="00B43938"/>
    <w:rsid w:val="00B538D7"/>
    <w:rsid w:val="00B63464"/>
    <w:rsid w:val="00B667D5"/>
    <w:rsid w:val="00B776A2"/>
    <w:rsid w:val="00B820C0"/>
    <w:rsid w:val="00B9241E"/>
    <w:rsid w:val="00B95863"/>
    <w:rsid w:val="00BB09A6"/>
    <w:rsid w:val="00BB6D9A"/>
    <w:rsid w:val="00C03107"/>
    <w:rsid w:val="00C03A40"/>
    <w:rsid w:val="00C0768B"/>
    <w:rsid w:val="00C12BC3"/>
    <w:rsid w:val="00C2095E"/>
    <w:rsid w:val="00C36B0B"/>
    <w:rsid w:val="00C5736F"/>
    <w:rsid w:val="00C854B7"/>
    <w:rsid w:val="00C95637"/>
    <w:rsid w:val="00CD1147"/>
    <w:rsid w:val="00CE70E0"/>
    <w:rsid w:val="00D02397"/>
    <w:rsid w:val="00D0569B"/>
    <w:rsid w:val="00D22014"/>
    <w:rsid w:val="00D519E4"/>
    <w:rsid w:val="00D56668"/>
    <w:rsid w:val="00D82181"/>
    <w:rsid w:val="00D90EC4"/>
    <w:rsid w:val="00DA39B2"/>
    <w:rsid w:val="00DB7922"/>
    <w:rsid w:val="00DC11C4"/>
    <w:rsid w:val="00DC2900"/>
    <w:rsid w:val="00DD3E9A"/>
    <w:rsid w:val="00DD404B"/>
    <w:rsid w:val="00E16668"/>
    <w:rsid w:val="00E2017B"/>
    <w:rsid w:val="00E24885"/>
    <w:rsid w:val="00E35808"/>
    <w:rsid w:val="00E40243"/>
    <w:rsid w:val="00E7005C"/>
    <w:rsid w:val="00E7620A"/>
    <w:rsid w:val="00E82DF0"/>
    <w:rsid w:val="00EA036A"/>
    <w:rsid w:val="00EA1E89"/>
    <w:rsid w:val="00EA42E3"/>
    <w:rsid w:val="00EC2827"/>
    <w:rsid w:val="00ED3A9C"/>
    <w:rsid w:val="00EF2153"/>
    <w:rsid w:val="00EF6080"/>
    <w:rsid w:val="00F06638"/>
    <w:rsid w:val="00F14FD6"/>
    <w:rsid w:val="00F15AE3"/>
    <w:rsid w:val="00F241CC"/>
    <w:rsid w:val="00F24F15"/>
    <w:rsid w:val="00F25989"/>
    <w:rsid w:val="00F32438"/>
    <w:rsid w:val="00F360B2"/>
    <w:rsid w:val="00F474BA"/>
    <w:rsid w:val="00F71FC6"/>
    <w:rsid w:val="00F93874"/>
    <w:rsid w:val="00F94D06"/>
    <w:rsid w:val="00F962F6"/>
    <w:rsid w:val="00FA71FF"/>
    <w:rsid w:val="00FC30C5"/>
    <w:rsid w:val="00FE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rsid w:val="0064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47D04"/>
    <w:rPr>
      <w:rFonts w:ascii="HelveticaNeueLTW1G-LtCn" w:hAnsi="HelveticaNeueLTW1G-LtCn" w:hint="default"/>
      <w:b w:val="0"/>
      <w:bCs w:val="0"/>
      <w:i w:val="0"/>
      <w:iCs w:val="0"/>
      <w:color w:val="231F20"/>
      <w:sz w:val="22"/>
      <w:szCs w:val="22"/>
    </w:rPr>
  </w:style>
  <w:style w:type="paragraph" w:styleId="a4">
    <w:name w:val="Body Text"/>
    <w:basedOn w:val="a"/>
    <w:link w:val="a5"/>
    <w:rsid w:val="00011F64"/>
    <w:pPr>
      <w:spacing w:after="0" w:line="240" w:lineRule="auto"/>
      <w:ind w:right="-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1F6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63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EA1E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1E89"/>
  </w:style>
  <w:style w:type="character" w:customStyle="1" w:styleId="-">
    <w:name w:val="Интернет-ссылка"/>
    <w:basedOn w:val="a0"/>
    <w:rsid w:val="00EA1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b1.mpl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F75D-93BC-4FB4-9758-AAEEB3D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1938</Words>
  <Characters>11050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armoskaleva</cp:lastModifiedBy>
  <cp:revision>2</cp:revision>
  <dcterms:created xsi:type="dcterms:W3CDTF">2023-10-13T12:02:00Z</dcterms:created>
  <dcterms:modified xsi:type="dcterms:W3CDTF">2023-10-13T12:02:00Z</dcterms:modified>
</cp:coreProperties>
</file>