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4E33CA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4E33CA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642"/>
        <w:gridCol w:w="1726"/>
        <w:gridCol w:w="2618"/>
      </w:tblGrid>
      <w:tr w:rsidR="00DB56E7" w:rsidRPr="00DB7C7E" w:rsidTr="00ED30B5">
        <w:trPr>
          <w:trHeight w:val="45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DB7C7E" w:rsidRDefault="00DB56E7" w:rsidP="00ED30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№</w:t>
            </w:r>
          </w:p>
          <w:p w:rsidR="00DB56E7" w:rsidRPr="00DB7C7E" w:rsidRDefault="00DB56E7" w:rsidP="00ED30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proofErr w:type="gramStart"/>
            <w:r w:rsidRPr="00DB7C7E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DB7C7E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DB7C7E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DB7C7E">
              <w:rPr>
                <w:rFonts w:ascii="Liberation Serif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DB7C7E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DB7C7E">
              <w:rPr>
                <w:rFonts w:ascii="Liberation Serif" w:hAnsi="Liberation Serif" w:cs="Times New Roman"/>
                <w:b/>
                <w:sz w:val="21"/>
                <w:szCs w:val="21"/>
              </w:rPr>
              <w:t>Единицы измерения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DB7C7E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DB7C7E">
              <w:rPr>
                <w:rFonts w:ascii="Liberation Serif" w:hAnsi="Liberation Serif" w:cs="Times New Roman"/>
                <w:b/>
                <w:sz w:val="21"/>
                <w:szCs w:val="21"/>
              </w:rPr>
              <w:t>Количество единиц измерения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аланинаминотрансферазы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, IFCC метод (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Alanine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Aminotransferase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Kit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, IFCC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Method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4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альбумина в сыворотке или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количественного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аспартатаминотрансферазы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сыворотке, плазме на автоматическом биохимическом анализаторе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4</w:t>
            </w:r>
          </w:p>
        </w:tc>
      </w:tr>
      <w:tr w:rsidR="00DB7C7E" w:rsidRPr="00DB7C7E" w:rsidTr="00DB7C7E">
        <w:trPr>
          <w:trHeight w:val="207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прямого билирубина в сыворотке или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общего билирубина в сыворотке или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6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CRP в сыворотке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8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креатинкиназы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 или плазме кинетическим фотометрическим методом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6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концентрации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креатинина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,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плазме или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6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глюкозы в сыворотке 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7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холестерина ЛПВП в сыворотке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in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vitro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концентрации железа в человеческой сыворотке 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гепаринизированной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3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активности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лактатдегидрогеназы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 или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холестерина ЛПНП в сыворотке 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реагентов для количественного определения концентрации магния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3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фосфора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3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холестерина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5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18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общего белка в сыворотке 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19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триглицеридов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мочевины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4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количественного определения концентрации мочевой кислоты в сыворотке, плазме и моче </w:t>
            </w:r>
            <w:r w:rsidRPr="00DB7C7E">
              <w:rPr>
                <w:rFonts w:ascii="Liberation Serif" w:hAnsi="Liberation Serif"/>
                <w:sz w:val="21"/>
                <w:szCs w:val="21"/>
              </w:rPr>
              <w:lastRenderedPageBreak/>
              <w:t>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lastRenderedPageBreak/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22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количественного определения активности 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α-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>амилазы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Сывороточный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мультикалибратор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Клинико-химический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мультиконтрол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ь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(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Значение 1)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BS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Сывороточный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мультикалибратор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(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Multi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Sera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Calibrator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Калибратор липидов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Калибратор специфических белков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28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Детергент 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для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очистка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зондов проб и реагентов, миксеров и кювет биохимических анализаторов серии BS производства компании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Mindray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29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Клинико-химический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мультиконтрол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ь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(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Значение 2)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BS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1</w:t>
            </w:r>
          </w:p>
        </w:tc>
      </w:tr>
      <w:tr w:rsidR="00DB7C7E" w:rsidRPr="00DB7C7E" w:rsidTr="00DB7C7E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DB7C7E">
              <w:rPr>
                <w:rFonts w:ascii="Liberation Serif" w:eastAsia="Calibri" w:hAnsi="Liberation Serif" w:cs="Times New Roman"/>
                <w:sz w:val="21"/>
                <w:szCs w:val="21"/>
              </w:rPr>
              <w:t>30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концентрации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ненасыцщенной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железосвязывающей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способности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in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vitro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 или плазме с помощью фотометра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7E" w:rsidRPr="00DB7C7E" w:rsidRDefault="00DB7C7E" w:rsidP="00DB7C7E">
            <w:pPr>
              <w:spacing w:after="0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</w:p>
        </w:tc>
      </w:tr>
    </w:tbl>
    <w:p w:rsidR="00C35383" w:rsidRPr="00F57CB3" w:rsidRDefault="00C35383" w:rsidP="00113566">
      <w:pPr>
        <w:spacing w:after="0" w:line="240" w:lineRule="auto"/>
        <w:rPr>
          <w:rFonts w:ascii="Liberation Serif" w:hAnsi="Liberation Serif" w:cs="Times New Roman"/>
          <w:b/>
        </w:rPr>
      </w:pPr>
    </w:p>
    <w:p w:rsidR="00CF4354" w:rsidRPr="000271EA" w:rsidRDefault="00CF4354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271EA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F57CB3" w:rsidRDefault="00CF4354" w:rsidP="003C7A01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271EA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994" w:type="dxa"/>
        <w:jc w:val="center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118"/>
        <w:gridCol w:w="7339"/>
      </w:tblGrid>
      <w:tr w:rsidR="00250C09" w:rsidRPr="008700CB" w:rsidTr="00DB7C7E">
        <w:trPr>
          <w:trHeight w:val="77"/>
          <w:jc w:val="center"/>
        </w:trPr>
        <w:tc>
          <w:tcPr>
            <w:tcW w:w="537" w:type="dxa"/>
            <w:vAlign w:val="center"/>
          </w:tcPr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№</w:t>
            </w:r>
          </w:p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proofErr w:type="gramStart"/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3118" w:type="dxa"/>
            <w:vAlign w:val="center"/>
          </w:tcPr>
          <w:p w:rsidR="00250C09" w:rsidRPr="008700CB" w:rsidRDefault="00250C09" w:rsidP="004217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7339" w:type="dxa"/>
            <w:vAlign w:val="center"/>
          </w:tcPr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Функциональные характеристики (потребительские свойства), технические и качественные характеристики товара</w:t>
            </w:r>
          </w:p>
        </w:tc>
      </w:tr>
      <w:tr w:rsidR="00DB7C7E" w:rsidRPr="008700CB" w:rsidTr="00DB7C7E">
        <w:trPr>
          <w:trHeight w:val="6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аланинаминотрансферазы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, IFCC метод (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Alanine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Aminotransferase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Kit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, IFCC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Method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)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реагентов для количественного определения активности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аланинаминотрансферазы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в сыворотке и плазме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фотометическим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кинетическим методом.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кинетический фотометрический метод, рекомендованный IFCC.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340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4 - 1000 </w:t>
            </w:r>
            <w:proofErr w:type="spellStart"/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Ед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2400.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 6×57 мл+ R2 3×32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альбумина в сыворотке или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альбумина в сыворотке и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бромкрезоловым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зеленым (BCG).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578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3 - 60 г/л.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Интреференция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1620.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 6×60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Модифицированный метод Международной федерации клинической химии и лабораторной медицины (IFCC).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405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5 - 800 </w:t>
            </w:r>
            <w:proofErr w:type="spellStart"/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Ед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14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менее:2400.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 6×58 мл + R2 3×32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6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количественного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аспартатаминотрансферазы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сыворотке, плазме на автоматическом биохимическом анализаторе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реагентов для количественного определения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аспартатаминотрансферазы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в сыворотке и плазме на автоматическом биохимическом анализаторе.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кинетический фотометрический метод, рекомендованный IFCC.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340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4 - 800 </w:t>
            </w:r>
            <w:proofErr w:type="spellStart"/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Ед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2400.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R1:6×57 мл + R2:3×32 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6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прямого билирубина в сыворотке или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прямого билирубина в сыворотке и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реакция окисления с ванадатом (метод VOX).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450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0,06-25,3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Интреференция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100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1400.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R1:4×58 мл + R2:2×32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общего билирубина в сыворотке или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общего билирубина в сыворотке и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реакция окисления с ванадатом (метод VOX).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450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0,12-40,2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250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300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1400.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R1:4×58 мл + R2:2×32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CRP в сыворотке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CRP в сыворотке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метод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турбидиметрии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340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2-250 мг/л.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икретичность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450.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R1:2×35 мл + R2:2×10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креатинкиназы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 или плазме кинетическим фотометрическим методом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для количественного определения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креатинкиназы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в сыворотке и плазме кинетическим фотометрическим методом.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метод, рекомендованный Международной Федерацией Клинической Химии и лабораторной медицины (IFCC).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340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5 - 1000 </w:t>
            </w:r>
            <w:proofErr w:type="spellStart"/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Ед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Интреференция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200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30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540.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R1:3×42 мл + R2:3×12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концентрации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креатинина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,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плазме или моче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для количественного определения концентрации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креатинина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в сыворотке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,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плазме и моче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саркозиноксидазой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546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0,11-79,3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20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250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100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1700.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R1:4×59 мл + R2:2×42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10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глюкозы в сыворотке и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глюкозы в сыворотке и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глюкооксидазой-пероксидазой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(GOD-POD).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510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0,3-28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30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1860.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 6×60 мл + R2 3×32мл.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11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холестерина ЛПВП в сыворотке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холестерина ЛПВП в сыворотке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прямой метод.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600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0,05-6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икретичность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1000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300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1370.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R1:4×58 мл + R2:2×42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in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vitro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концентрации железа в человеческой сыворотке 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гепаринизированной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для количественного определения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in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vitro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концентрации железа в человеческой сыворотке 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гепаринизированной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колориметрический химический анализ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Феррозин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570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0,9-200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мкмоль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Наличие в наборе калибратора: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Наличие в наборе контрольных материалов: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920 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Фасовка: R1 4×40 мл+R2 1×16 мл +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Калибратор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r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1×1.5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мл+Контроль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качества 1×5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13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активности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лактатдегидрогеназы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 или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для количественного определения активности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лактатдегидрогеназы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в сыворотке и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УФ метод согласно рекомендациям IFCC (Международной федерации клинической химии и лабораторной медицины).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340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4 - 1000 </w:t>
            </w:r>
            <w:proofErr w:type="spellStart"/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Ед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Интреференция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30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1120.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R1:4×42 мл + R2:4×12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14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холестерина ЛПНП в сыворотке и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холестерина ЛПНП в сыворотке и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прямой метод.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600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0,05-20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300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300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1370.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4×58 мл + R2:2×42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15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реагентов для количественного определения концентрации магния в сыворотке, плазме и моче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реагентов для количественного определения концентрации магния в сыворотке, плазме и моче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ксилидоловым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синим.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510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0,10-4,16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икретичность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250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200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10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лота, каждые 5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менее:790.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 4×45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16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фосфора в сыворотке, плазме и моче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фосфора в сыворотке, плазме и моче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образованием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фосфомолибдата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340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0,3-4,0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1000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790.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 4×45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17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холестерина в сыворотке, плазме и моче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холестерина в сыворотке, плазме и моче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холестериноксидазо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пероксидазой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(CHOD-POD).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510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3,85-769,23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1620.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 6×60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18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концентрации </w:t>
            </w:r>
            <w:r w:rsidRPr="00DB7C7E">
              <w:rPr>
                <w:rFonts w:ascii="Liberation Serif" w:hAnsi="Liberation Serif"/>
                <w:sz w:val="21"/>
                <w:szCs w:val="21"/>
              </w:rPr>
              <w:lastRenderedPageBreak/>
              <w:t>общего белка в сыворотке и плазме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 xml:space="preserve">Набор для количественного определения концентрации общего белка в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>сыворотке и плазме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биуретовый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метод.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546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Аналитический диапазон, не менее: 2-120 г/л.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2000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250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декстран, не менее: 1000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2580.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 6×60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триглицеридов в сыворотке, плазме и моче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триглицеридов в сыворотке, плазме и моче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глицерокиназо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пероксидазой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(GPO-POD).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510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0,1-12,5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21 день.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1620.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 6×60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20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Набор для количественного определения концентрации мочевины в сыворотке, плазме и моче 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Набор для количественного определения концентрации мочевины в сыворотке, плазме и моче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уреазой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глутаматдегидрогеназой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,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УФ-метод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340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1-40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21 день.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1550.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R1:6×58 мл + R2:3×32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21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количественного определения концентрации мочевой кислоты в сыворотке, плазме и моче </w:t>
            </w:r>
            <w:r w:rsidRPr="00DB7C7E">
              <w:rPr>
                <w:rFonts w:ascii="Liberation Serif" w:hAnsi="Liberation Serif"/>
                <w:sz w:val="21"/>
                <w:szCs w:val="21"/>
              </w:rPr>
              <w:lastRenderedPageBreak/>
              <w:t>методом фотометрии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>Набор реагентов для количественного определения концентрации мочевой кислоты в сыворотке, плазме и моче методом фотометрии.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 xml:space="preserve">Метод определения: реакция с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уриказой-перокисдазой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546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20,8-1500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мкмоль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15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20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250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28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2050.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 6×60 мл + R2 3×32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22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количественного определения активности 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α-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>амилазы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реагентов для количественного определения активности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α-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амилазы в сыворотке, плазме и моче кинетическим методом на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фотометических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системах.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кинетический метод, рекомендованный IFCC.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405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Используемые антикоагулянты: гепарин, ЭДТА.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5 - 1500 </w:t>
            </w:r>
            <w:proofErr w:type="spellStart"/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Ед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30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250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липимичность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35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1120.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 4×45 мл + R2 4×12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23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Сывороточный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мультикалибратор</w:t>
            </w:r>
            <w:proofErr w:type="spellEnd"/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Мультикалибратор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используется в биохимических системах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BS для калибровки при количественном определении рутинных параметров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сыворотки. Только для диагностики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in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vitro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Определяемые параметры: альбумин (ALB), щелочная фосфатаза (ALP),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аланинаминотрансфераза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(ALT), α-амилаза(α-AMY),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аспартатаминотрансфераза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(AST), прямой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-D), общий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-T), кальций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Ca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общий холестерин (TC),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креатинкиназа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(CK),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(CREA), глюкоза(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Glu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гамма-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глютамилтрансфераза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(γ-GT), α-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гидроксибутиратдегидрогеназа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(α-HBDH),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лактатдегидрогеназа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(LDH), магний(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Mg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фосфор(P), общий белок(TP), триглицериды(TG), мочевина(UREA), мочевая кислота(UA),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холинэстераза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(CHE), липаза(LIP).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Наличие целевых значений для биохимических анализаторов BS-240Pro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Состояние: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лиофилизированный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 15~25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: не менее 8 часов.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~8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: не менее 2 дня.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         -25~-15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: не менее 4 недели.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20×3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24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Клинико-химический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мультиконтрол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ь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(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Значение 1)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BS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Клинико-химический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мультиконтрол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Значение 1)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BS.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Определяемые параметры: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Альбумин (ALB), Щелочная фосфатаза (ALP),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Аланинаминотрансфераза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(ALT), Альфа-амилаза (α-AMY),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Аспартатаминотрансфераза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(AST), Прямой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-D), Общий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-T), Кальций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Ca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Общий холестерин (TC),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Креатинкиназа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(CK),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(CREA), Глюкоза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Glu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Гамма-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глутамилтрансфераза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(γ-GT), α-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гидроксибутиратдегидрогеназа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(α-HBDH),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Лактатдегидрогеназа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(LDH), Магний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Mg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Фосфор (P), Общий белок (TP), Триглицериды (TG), Мочевина (UREA), Мочевая кислота (UA), Железо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Fe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Холинэстераза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(CHE), Липаза (LIP), Натрий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Na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+), Калий (K+), Хлориды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Cl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-), Иммуноглобулин A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Иммуноглобулин G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IgG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Иммуноглобулин M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IgM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Комплемент C3 (C3), Комплемент C4 (C4), С-реактивный белок (CRP), Холестерин ЛПВП (HDL-C), Холестерин ЛПНП (LDL-C),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Аполипопротеин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A1 (ApoA1),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Аполипопротеин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ApoB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Преальбумин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(PA),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Креатинкиназа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MB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(CK-MB),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Антистрептолизин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O (ASO),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Трансферрин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(TRF),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Ферритин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(FER), Ненасыщенная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железосвязывающая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способность (UIBC).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Наличие целевых значений для биохимических анализаторов BS-800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уровней: 1.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Состояние: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лиофилизированный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Стабильность после разведения при температуре -20 ~- 15 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: не менее 4 недель (универсальные компоненты), не менее 2 недель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-T/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-D/UIBC).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6x5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25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Сывороточный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мультикалибратор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(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Multi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Sera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Calibrator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)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>"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Мультикалибратор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используется в биохимических системах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BS для калибровки при количественном определении рутинных параметров сыворотки.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Определяемые параметры: альбумин (ALB), щелочная фосфатаза (ALP),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аланинаминотрансфераза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(ALT), α-амилаза(α-AMY),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аспартатаминотрансфераза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(AST), прямой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-D), общий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-T), кальций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Ca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общий холестерин (TC),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креатинкиназа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(CK),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(CREA), глюкоза(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Glu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гамма-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глютамилтрансфераза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(γ-GT), α-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гидроксибутиратдегидрогеназа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(α-HBDH),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лактатдегидрогеназа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(LDH), магний(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Mg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фосфор(P), общий белок(TP), триглицериды(TG), мочевина(UREA), мочевая кислота(UA),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холинэстераза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(CHE), липаза(LIP).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Состав набора: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лиофилизированный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контрольный материал.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Фасовка  не менее 10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×3 мл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 15~25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: не менее 8 часов.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~8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: не менее 2 дней. 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температуре-25~-15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: не менее 4 недель. 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Температура хранения, не более: +2°C+8°C в защищенном от света месте. "       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                                                                 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26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Калибратор липидов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Калибратор липидов для калибровки при количественном определении липидов в биохимических системах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BS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Определяемые параметры: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аполипопротеин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A1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（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ApoA1),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аполипопротеин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ApoB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холестерин ЛПВП (HDL-C), холестерин ЛПНП(LDL-C).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Состояние: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лиофилизированный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Фасовка: 5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×1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 15~25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: не менее 8 часов.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>Стабильность после разведения при температуре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~8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: не менее 5 дней.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         -25~-15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: не менее 4 недель.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+2°C+8°C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27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>Калибратор специфических белков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Калибратор специфических белков для калибровки при количественном определении специфических белков в биохимических системах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BS.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Определяемые параметры: комплемент C3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（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C3),  комплемент C4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（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C4), C- реактивный белок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（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CRP), иммуноглобулин A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（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иммуноглобулин G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（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IgG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ммуноглобулин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M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IgM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).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Состояние: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жидкий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 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5 фл.×1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разведения при температуре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~8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: не менее 28 дней. 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+2°C+8°C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28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Детергент 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для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очистка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зондов проб и реагентов, миксеров и кювет биохимических анализаторов серии BS производства компании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Mindray</w:t>
            </w:r>
            <w:proofErr w:type="spellEnd"/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Детергент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для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очистка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зондов проб и реагентов, миксеров и кювет биохимических анализаторов серии BS производства компании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 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Представляет собой концентрированное жидкое чистящее средство, содержащее ПАВ, щелочное,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биоразлагаемое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 Эффективно удаляет белки, липиды, ионы и другие остатки химических реакций с поверхности кювет.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Состав: гидроксид калия,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неионные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ПАВ,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полианионные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ПАВ, буферы, стабилизаторы и т.п.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после вскрытия при температуре 10-30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: не менее 3 месяцев.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6 флаконов х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2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литра.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29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Клинико-химический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мультиконтрол</w:t>
            </w:r>
            <w:proofErr w:type="gramStart"/>
            <w:r w:rsidRPr="00DB7C7E">
              <w:rPr>
                <w:rFonts w:ascii="Liberation Serif" w:hAnsi="Liberation Serif"/>
                <w:sz w:val="21"/>
                <w:szCs w:val="21"/>
              </w:rPr>
              <w:t>ь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>(</w:t>
            </w:r>
            <w:proofErr w:type="gram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Значение 2)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BS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Клинико-химический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мультиконтрол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(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Значение 2)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Mindray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BS.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Определяемые параметры: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Альбумин (ALB), Щелочная фосфатаза (ALP),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Аланинаминотрансфераза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(ALT), Альфа-амилаза (α-AMY),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Аспартатаминотрансфераза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(AST), Прямой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-D), Общий билирубин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-T), Кальций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Ca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Общий холестерин (TC),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Креатинкиназа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(CK),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(CREA), Глюкоза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Glu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Гамма-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глутамилтрансфераза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(γ-GT), α-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гидроксибутиратдегидрогеназа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(α-HBDH),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Лактатдегидрогеназа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(LDH), Магний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Mg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Фосфор (P), Общий белок (TP), Триглицериды (TG), Мочевина (UREA), Мочевая кислота (UA), Железо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Fe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Холинэстераза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(CHE), Липаза (LIP), Натрий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Na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+), Калий (K+), Хлориды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Cl</w:t>
            </w:r>
            <w:proofErr w:type="spellEnd"/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>-), Иммуноглобулин A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IgA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Иммуноглобулин G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IgG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), Иммуноглобулин M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IgM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Комплемент C3 (C3), Комплемент C4 (C4), С-реактивный белок (CRP), Холестерин ЛПВП (HDL-C), Холестерин ЛПНП (LDL-C),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Аполипопротеин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A1 (ApoA1),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Аполипопротеин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B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ApoB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Преальбумин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(PA),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Креатинкиназа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MB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(CK-MB),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Антистрептолизин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O (ASO),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Трансферрин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(TRF),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Ферритин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(FER), Ненасыщенная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железосвязывающая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способность (UIBC).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Наличие целевых значений для биохимических анализаторов BS-800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уровней: 1.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Состояние: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лиофилизированный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Стабильность после разведения при температуре -20 ~- 15 </w:t>
            </w:r>
            <w:r w:rsidRPr="00DB7C7E">
              <w:rPr>
                <w:rFonts w:ascii="Cambria Math" w:hAnsi="Cambria Math" w:cs="Cambria Math"/>
                <w:sz w:val="21"/>
                <w:szCs w:val="21"/>
              </w:rPr>
              <w:t>℃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: не менее 4 недель (универсальные компоненты), не менее 2 недель (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-T/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Bil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-D/UIBC).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6x5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lastRenderedPageBreak/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  <w:tr w:rsidR="00DB7C7E" w:rsidRPr="008700CB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DB7C7E" w:rsidRPr="008700CB" w:rsidRDefault="00DB7C7E" w:rsidP="00DB7C7E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30</w:t>
            </w:r>
          </w:p>
        </w:tc>
        <w:tc>
          <w:tcPr>
            <w:tcW w:w="3118" w:type="dxa"/>
            <w:vAlign w:val="center"/>
          </w:tcPr>
          <w:p w:rsidR="00DB7C7E" w:rsidRPr="00DB7C7E" w:rsidRDefault="00DB7C7E" w:rsidP="00DB7C7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Набор для количественного определения концентрации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ненасыцщенной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железосвязывающей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способности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in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/>
                <w:sz w:val="21"/>
                <w:szCs w:val="21"/>
              </w:rPr>
              <w:t>vitro</w:t>
            </w:r>
            <w:proofErr w:type="spellEnd"/>
            <w:r w:rsidRPr="00DB7C7E">
              <w:rPr>
                <w:rFonts w:ascii="Liberation Serif" w:hAnsi="Liberation Serif"/>
                <w:sz w:val="21"/>
                <w:szCs w:val="21"/>
              </w:rPr>
              <w:t xml:space="preserve"> в сыворотке или плазме с помощью фотометра</w:t>
            </w:r>
          </w:p>
        </w:tc>
        <w:tc>
          <w:tcPr>
            <w:tcW w:w="7339" w:type="dxa"/>
          </w:tcPr>
          <w:p w:rsidR="00DB7C7E" w:rsidRPr="00DB7C7E" w:rsidRDefault="00DB7C7E" w:rsidP="00DB7C7E">
            <w:pPr>
              <w:spacing w:after="0"/>
              <w:rPr>
                <w:rFonts w:ascii="Liberation Serif" w:hAnsi="Liberation Serif" w:cs="Arial"/>
                <w:sz w:val="21"/>
                <w:szCs w:val="21"/>
              </w:rPr>
            </w:pPr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Набор для количественного определения концентрации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ненасыцщенной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железосвязывающей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способности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in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vitro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в сыворотке и плазме с помощью фотометра.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Реагенты готовы к использованию: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Метод определения: Колориметрический метод.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Определение на длине волны, не более: 570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нм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Аналитический диапазон, не менее: 3,0-100,0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ммоль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/л.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интралипид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500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аскорбиновая кислота, не менее: 50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Интерференция,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иктеричность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, не менее: 40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Интерференция, гемолиз, не менее: 400 мг/дл.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Стабильность реагента после вскрытия, не менее: 14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Частота калибровки, не реже чем: при смене лота; каждые 14 дней.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Температура хранения, не более: 2°C</w:t>
            </w:r>
            <w:r w:rsidRPr="00DB7C7E">
              <w:rPr>
                <w:rFonts w:ascii="Liberation Serif" w:eastAsia="MS Gothic" w:hAnsi="Liberation Serif" w:cs="MS Gothic"/>
                <w:sz w:val="21"/>
                <w:szCs w:val="21"/>
              </w:rPr>
              <w:t>－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t>8°C в защищенном от света месте.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Наличие в наборе калибратора: наличие.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Количество тестов в наборе, не менее: 1600.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>Фасовка: R1: 4×54 мл + R2: 4×16 мл +  Калибратор  1×1 мл.</w:t>
            </w:r>
            <w:r w:rsidRPr="00DB7C7E">
              <w:rPr>
                <w:rFonts w:ascii="Liberation Serif" w:hAnsi="Liberation Serif" w:cs="Arial"/>
                <w:sz w:val="21"/>
                <w:szCs w:val="21"/>
              </w:rPr>
              <w:br/>
              <w:t xml:space="preserve">Совместимость с анализатором биохимическим BS-800, производства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Шеньчжень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Майндрей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Био-Медикал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Эклектроникс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 </w:t>
            </w:r>
            <w:proofErr w:type="gram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Ко</w:t>
            </w:r>
            <w:proofErr w:type="gramEnd"/>
            <w:r w:rsidRPr="00DB7C7E">
              <w:rPr>
                <w:rFonts w:ascii="Liberation Serif" w:hAnsi="Liberation Serif" w:cs="Arial"/>
                <w:sz w:val="21"/>
                <w:szCs w:val="21"/>
              </w:rPr>
              <w:t xml:space="preserve">., Лтд., Китай, 2023 </w:t>
            </w:r>
            <w:proofErr w:type="spellStart"/>
            <w:r w:rsidRPr="00DB7C7E">
              <w:rPr>
                <w:rFonts w:ascii="Liberation Serif" w:hAnsi="Liberation Serif" w:cs="Arial"/>
                <w:sz w:val="21"/>
                <w:szCs w:val="21"/>
              </w:rPr>
              <w:t>г.в</w:t>
            </w:r>
            <w:proofErr w:type="spellEnd"/>
            <w:r w:rsidRPr="00DB7C7E">
              <w:rPr>
                <w:rFonts w:ascii="Liberation Serif" w:hAnsi="Liberation Serif" w:cs="Arial"/>
                <w:sz w:val="21"/>
                <w:szCs w:val="21"/>
              </w:rPr>
              <w:t>.</w:t>
            </w:r>
          </w:p>
        </w:tc>
      </w:tr>
    </w:tbl>
    <w:p w:rsidR="001347FE" w:rsidRPr="00F57CB3" w:rsidRDefault="001347FE" w:rsidP="00F57CB3">
      <w:pPr>
        <w:pStyle w:val="ConsPlusNormal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242A97" w:rsidRPr="004E33CA" w:rsidRDefault="00D8271B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4E33CA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Свердловская область, г. Нижний Тагил, ул. Балакинская, зд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ание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22, корп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2, клинико-диагностическая лаборатория</w:t>
      </w:r>
      <w:r w:rsidR="00B123CD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B123CD" w:rsidRPr="004E33CA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F4FA1" w:rsidRPr="00116C89" w:rsidRDefault="00D8271B" w:rsidP="008F5AF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</w:t>
      </w:r>
      <w:r w:rsidR="003F4FA1"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3F4FA1" w:rsidRPr="004E33C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1868DA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</w:t>
      </w:r>
      <w:r w:rsidR="00951589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заявке Заказчика в течение 1</w:t>
      </w:r>
      <w:r w:rsidR="001868DA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0 дней со дня получения заявки от Заказчика. Заказчик направляет Поставщику заявку на поставку товара не чаще одного раза в месяц по электронной 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почте, указанной в </w:t>
      </w:r>
      <w:r w:rsidR="002B48C6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</w:t>
      </w:r>
      <w:r w:rsidR="007921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2B48C6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Поставщиком не позднее </w:t>
      </w:r>
      <w:r w:rsidR="0073311D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15</w:t>
      </w:r>
      <w:r w:rsidR="00AC3753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190EA2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12</w:t>
      </w:r>
      <w:r w:rsidR="00140C7B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.202</w:t>
      </w:r>
      <w:r w:rsidR="00190EA2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3</w:t>
      </w:r>
      <w:r w:rsidR="00FD1864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="001868DA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bookmarkEnd w:id="0"/>
    </w:p>
    <w:sectPr w:rsidR="003F4FA1" w:rsidRPr="00116C89" w:rsidSect="00D42A29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15C"/>
    <w:multiLevelType w:val="hybridMultilevel"/>
    <w:tmpl w:val="A0B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1EA"/>
    <w:rsid w:val="000278A8"/>
    <w:rsid w:val="00030394"/>
    <w:rsid w:val="00033870"/>
    <w:rsid w:val="00047585"/>
    <w:rsid w:val="00053D60"/>
    <w:rsid w:val="00055901"/>
    <w:rsid w:val="0005680F"/>
    <w:rsid w:val="00057CBF"/>
    <w:rsid w:val="00065D87"/>
    <w:rsid w:val="000730AD"/>
    <w:rsid w:val="00073773"/>
    <w:rsid w:val="0007594D"/>
    <w:rsid w:val="00081D2C"/>
    <w:rsid w:val="000857C4"/>
    <w:rsid w:val="000A1A57"/>
    <w:rsid w:val="000A250D"/>
    <w:rsid w:val="000A2A76"/>
    <w:rsid w:val="000B3143"/>
    <w:rsid w:val="000B412B"/>
    <w:rsid w:val="000B4661"/>
    <w:rsid w:val="000B7EB4"/>
    <w:rsid w:val="000C5C7A"/>
    <w:rsid w:val="000D2567"/>
    <w:rsid w:val="000D62E1"/>
    <w:rsid w:val="000E0051"/>
    <w:rsid w:val="000E0D2D"/>
    <w:rsid w:val="000E4D13"/>
    <w:rsid w:val="000E5E77"/>
    <w:rsid w:val="000F38E3"/>
    <w:rsid w:val="00104711"/>
    <w:rsid w:val="00106348"/>
    <w:rsid w:val="00106F73"/>
    <w:rsid w:val="00110CA3"/>
    <w:rsid w:val="00113566"/>
    <w:rsid w:val="0011680C"/>
    <w:rsid w:val="00116C89"/>
    <w:rsid w:val="00121A3F"/>
    <w:rsid w:val="001222A3"/>
    <w:rsid w:val="00133D79"/>
    <w:rsid w:val="001347FE"/>
    <w:rsid w:val="00140C7B"/>
    <w:rsid w:val="001445B1"/>
    <w:rsid w:val="001504A8"/>
    <w:rsid w:val="00154594"/>
    <w:rsid w:val="00154E9E"/>
    <w:rsid w:val="00160921"/>
    <w:rsid w:val="00161175"/>
    <w:rsid w:val="0018364A"/>
    <w:rsid w:val="00183833"/>
    <w:rsid w:val="001868DA"/>
    <w:rsid w:val="00190EA2"/>
    <w:rsid w:val="00191A66"/>
    <w:rsid w:val="00195006"/>
    <w:rsid w:val="00197934"/>
    <w:rsid w:val="001A05EC"/>
    <w:rsid w:val="001C0491"/>
    <w:rsid w:val="001C1AD0"/>
    <w:rsid w:val="001C2797"/>
    <w:rsid w:val="001C27E7"/>
    <w:rsid w:val="001C64E2"/>
    <w:rsid w:val="001D3F22"/>
    <w:rsid w:val="001E0460"/>
    <w:rsid w:val="001E2EE9"/>
    <w:rsid w:val="001E307E"/>
    <w:rsid w:val="001E3CE4"/>
    <w:rsid w:val="001E5C7B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34EEB"/>
    <w:rsid w:val="00242A97"/>
    <w:rsid w:val="00246625"/>
    <w:rsid w:val="00247CC1"/>
    <w:rsid w:val="00250C09"/>
    <w:rsid w:val="00251646"/>
    <w:rsid w:val="00252A92"/>
    <w:rsid w:val="002652B0"/>
    <w:rsid w:val="00273B81"/>
    <w:rsid w:val="00282FCC"/>
    <w:rsid w:val="00287556"/>
    <w:rsid w:val="00287818"/>
    <w:rsid w:val="0029747C"/>
    <w:rsid w:val="002A0089"/>
    <w:rsid w:val="002A10F7"/>
    <w:rsid w:val="002A3979"/>
    <w:rsid w:val="002B3E79"/>
    <w:rsid w:val="002B48C6"/>
    <w:rsid w:val="002B7A13"/>
    <w:rsid w:val="002D385C"/>
    <w:rsid w:val="002D6853"/>
    <w:rsid w:val="002F06CD"/>
    <w:rsid w:val="002F184B"/>
    <w:rsid w:val="002F4A9E"/>
    <w:rsid w:val="003006B6"/>
    <w:rsid w:val="003015D3"/>
    <w:rsid w:val="003022CB"/>
    <w:rsid w:val="00304460"/>
    <w:rsid w:val="00305271"/>
    <w:rsid w:val="0031436B"/>
    <w:rsid w:val="00314BCA"/>
    <w:rsid w:val="00322788"/>
    <w:rsid w:val="00335F81"/>
    <w:rsid w:val="00341AE6"/>
    <w:rsid w:val="003420B7"/>
    <w:rsid w:val="003471E3"/>
    <w:rsid w:val="00354315"/>
    <w:rsid w:val="00360EB0"/>
    <w:rsid w:val="00366782"/>
    <w:rsid w:val="00366DB3"/>
    <w:rsid w:val="00367A19"/>
    <w:rsid w:val="00381E12"/>
    <w:rsid w:val="00384344"/>
    <w:rsid w:val="00384484"/>
    <w:rsid w:val="003873F6"/>
    <w:rsid w:val="003922C5"/>
    <w:rsid w:val="00396564"/>
    <w:rsid w:val="00397900"/>
    <w:rsid w:val="003A7093"/>
    <w:rsid w:val="003B3050"/>
    <w:rsid w:val="003C7A01"/>
    <w:rsid w:val="003D0222"/>
    <w:rsid w:val="003D13A2"/>
    <w:rsid w:val="003D6D36"/>
    <w:rsid w:val="003F0854"/>
    <w:rsid w:val="003F204B"/>
    <w:rsid w:val="003F4FA1"/>
    <w:rsid w:val="003F790C"/>
    <w:rsid w:val="00400CDC"/>
    <w:rsid w:val="00406C7D"/>
    <w:rsid w:val="004104F7"/>
    <w:rsid w:val="00417E11"/>
    <w:rsid w:val="00420828"/>
    <w:rsid w:val="004217BF"/>
    <w:rsid w:val="004237DA"/>
    <w:rsid w:val="004261A4"/>
    <w:rsid w:val="00431FDF"/>
    <w:rsid w:val="00435749"/>
    <w:rsid w:val="00446B56"/>
    <w:rsid w:val="004537DD"/>
    <w:rsid w:val="00463888"/>
    <w:rsid w:val="00470FE9"/>
    <w:rsid w:val="004734CC"/>
    <w:rsid w:val="00475D64"/>
    <w:rsid w:val="0047760A"/>
    <w:rsid w:val="00497A91"/>
    <w:rsid w:val="004A1076"/>
    <w:rsid w:val="004A459A"/>
    <w:rsid w:val="004A5EC4"/>
    <w:rsid w:val="004B502B"/>
    <w:rsid w:val="004C6EBA"/>
    <w:rsid w:val="004E33CA"/>
    <w:rsid w:val="004F3A52"/>
    <w:rsid w:val="004F7921"/>
    <w:rsid w:val="00507ADA"/>
    <w:rsid w:val="0051795F"/>
    <w:rsid w:val="0052031C"/>
    <w:rsid w:val="00530B5E"/>
    <w:rsid w:val="005317A3"/>
    <w:rsid w:val="00541531"/>
    <w:rsid w:val="00541A40"/>
    <w:rsid w:val="00551C3E"/>
    <w:rsid w:val="0056066B"/>
    <w:rsid w:val="00562D0B"/>
    <w:rsid w:val="005640D9"/>
    <w:rsid w:val="00571CDB"/>
    <w:rsid w:val="005722B1"/>
    <w:rsid w:val="0057306C"/>
    <w:rsid w:val="0057373C"/>
    <w:rsid w:val="00585344"/>
    <w:rsid w:val="00587C9F"/>
    <w:rsid w:val="00593AAF"/>
    <w:rsid w:val="005A0AC7"/>
    <w:rsid w:val="005A4F07"/>
    <w:rsid w:val="005B46AE"/>
    <w:rsid w:val="005C2885"/>
    <w:rsid w:val="005C37E1"/>
    <w:rsid w:val="005C5C4F"/>
    <w:rsid w:val="005D3FF3"/>
    <w:rsid w:val="005D763E"/>
    <w:rsid w:val="005E382C"/>
    <w:rsid w:val="005E6616"/>
    <w:rsid w:val="00601E87"/>
    <w:rsid w:val="006021E0"/>
    <w:rsid w:val="00604CE2"/>
    <w:rsid w:val="006061A7"/>
    <w:rsid w:val="0061027B"/>
    <w:rsid w:val="00632B41"/>
    <w:rsid w:val="006331E4"/>
    <w:rsid w:val="00637FC1"/>
    <w:rsid w:val="006502D4"/>
    <w:rsid w:val="00653AA2"/>
    <w:rsid w:val="00657A8F"/>
    <w:rsid w:val="0067015A"/>
    <w:rsid w:val="00671E36"/>
    <w:rsid w:val="00674FCE"/>
    <w:rsid w:val="00683CEC"/>
    <w:rsid w:val="00691916"/>
    <w:rsid w:val="00692988"/>
    <w:rsid w:val="00694DBA"/>
    <w:rsid w:val="00697C99"/>
    <w:rsid w:val="006B03BB"/>
    <w:rsid w:val="006B0DA0"/>
    <w:rsid w:val="006B4932"/>
    <w:rsid w:val="006C1339"/>
    <w:rsid w:val="006C225D"/>
    <w:rsid w:val="006D6695"/>
    <w:rsid w:val="006E05C8"/>
    <w:rsid w:val="006E2AB5"/>
    <w:rsid w:val="006F3151"/>
    <w:rsid w:val="006F60E9"/>
    <w:rsid w:val="00700CB2"/>
    <w:rsid w:val="00705B67"/>
    <w:rsid w:val="00713D7F"/>
    <w:rsid w:val="007226BD"/>
    <w:rsid w:val="00732626"/>
    <w:rsid w:val="007330D0"/>
    <w:rsid w:val="0073311D"/>
    <w:rsid w:val="00741590"/>
    <w:rsid w:val="00745C34"/>
    <w:rsid w:val="00751D75"/>
    <w:rsid w:val="00765D6F"/>
    <w:rsid w:val="0076723D"/>
    <w:rsid w:val="00780D46"/>
    <w:rsid w:val="0078411A"/>
    <w:rsid w:val="0078436E"/>
    <w:rsid w:val="0079085E"/>
    <w:rsid w:val="00791C82"/>
    <w:rsid w:val="0079217D"/>
    <w:rsid w:val="007944CA"/>
    <w:rsid w:val="007A2A03"/>
    <w:rsid w:val="007A7A61"/>
    <w:rsid w:val="007B2A47"/>
    <w:rsid w:val="007B2AE2"/>
    <w:rsid w:val="007B7600"/>
    <w:rsid w:val="007C5B3D"/>
    <w:rsid w:val="007D1E94"/>
    <w:rsid w:val="007D6731"/>
    <w:rsid w:val="007E20C5"/>
    <w:rsid w:val="007E48C4"/>
    <w:rsid w:val="007F0735"/>
    <w:rsid w:val="007F1277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34826"/>
    <w:rsid w:val="008418E5"/>
    <w:rsid w:val="00845DC2"/>
    <w:rsid w:val="00847DF4"/>
    <w:rsid w:val="008521ED"/>
    <w:rsid w:val="00853A8C"/>
    <w:rsid w:val="00854BC9"/>
    <w:rsid w:val="0085540C"/>
    <w:rsid w:val="00855B0E"/>
    <w:rsid w:val="00857923"/>
    <w:rsid w:val="00860FD6"/>
    <w:rsid w:val="0086419C"/>
    <w:rsid w:val="008653F9"/>
    <w:rsid w:val="008666BA"/>
    <w:rsid w:val="008700CB"/>
    <w:rsid w:val="0087077F"/>
    <w:rsid w:val="00870BF2"/>
    <w:rsid w:val="00873B03"/>
    <w:rsid w:val="0088355D"/>
    <w:rsid w:val="008854DF"/>
    <w:rsid w:val="00891F5A"/>
    <w:rsid w:val="00895E5C"/>
    <w:rsid w:val="008A35D1"/>
    <w:rsid w:val="008A6BE5"/>
    <w:rsid w:val="008A773A"/>
    <w:rsid w:val="008A78E7"/>
    <w:rsid w:val="008B38E2"/>
    <w:rsid w:val="008B6B1A"/>
    <w:rsid w:val="008B7299"/>
    <w:rsid w:val="008C7F21"/>
    <w:rsid w:val="008D05BD"/>
    <w:rsid w:val="008D5032"/>
    <w:rsid w:val="008D7662"/>
    <w:rsid w:val="008E2FC4"/>
    <w:rsid w:val="008F2576"/>
    <w:rsid w:val="008F2BF1"/>
    <w:rsid w:val="008F5AFC"/>
    <w:rsid w:val="0090335F"/>
    <w:rsid w:val="00913C5C"/>
    <w:rsid w:val="00917430"/>
    <w:rsid w:val="0092181A"/>
    <w:rsid w:val="00922F27"/>
    <w:rsid w:val="00933CF4"/>
    <w:rsid w:val="009342C6"/>
    <w:rsid w:val="00943652"/>
    <w:rsid w:val="009439E4"/>
    <w:rsid w:val="009458B2"/>
    <w:rsid w:val="009474A5"/>
    <w:rsid w:val="00951484"/>
    <w:rsid w:val="00951589"/>
    <w:rsid w:val="009516E1"/>
    <w:rsid w:val="0095172D"/>
    <w:rsid w:val="00953B18"/>
    <w:rsid w:val="009610E6"/>
    <w:rsid w:val="00961375"/>
    <w:rsid w:val="0097097D"/>
    <w:rsid w:val="00970D0D"/>
    <w:rsid w:val="00980E33"/>
    <w:rsid w:val="00993CB9"/>
    <w:rsid w:val="009A0508"/>
    <w:rsid w:val="009A6419"/>
    <w:rsid w:val="009A6C31"/>
    <w:rsid w:val="009B46A2"/>
    <w:rsid w:val="009C2E14"/>
    <w:rsid w:val="009C6381"/>
    <w:rsid w:val="009D0C02"/>
    <w:rsid w:val="009E3E35"/>
    <w:rsid w:val="009E41CE"/>
    <w:rsid w:val="009E6C61"/>
    <w:rsid w:val="009F14B8"/>
    <w:rsid w:val="009F4042"/>
    <w:rsid w:val="009F43B0"/>
    <w:rsid w:val="009F687F"/>
    <w:rsid w:val="00A05624"/>
    <w:rsid w:val="00A06ABC"/>
    <w:rsid w:val="00A12605"/>
    <w:rsid w:val="00A22C4A"/>
    <w:rsid w:val="00A25E2C"/>
    <w:rsid w:val="00A30218"/>
    <w:rsid w:val="00A375FB"/>
    <w:rsid w:val="00A3774A"/>
    <w:rsid w:val="00A42E31"/>
    <w:rsid w:val="00A4638F"/>
    <w:rsid w:val="00A512EA"/>
    <w:rsid w:val="00A5545D"/>
    <w:rsid w:val="00A64B53"/>
    <w:rsid w:val="00A80258"/>
    <w:rsid w:val="00A80AA6"/>
    <w:rsid w:val="00A826CA"/>
    <w:rsid w:val="00A84E2E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3753"/>
    <w:rsid w:val="00AC5539"/>
    <w:rsid w:val="00AD0187"/>
    <w:rsid w:val="00AD23A5"/>
    <w:rsid w:val="00AD432D"/>
    <w:rsid w:val="00AD58DE"/>
    <w:rsid w:val="00AE2BCD"/>
    <w:rsid w:val="00AE57F9"/>
    <w:rsid w:val="00AF0BBC"/>
    <w:rsid w:val="00AF296D"/>
    <w:rsid w:val="00B00C87"/>
    <w:rsid w:val="00B05165"/>
    <w:rsid w:val="00B057B1"/>
    <w:rsid w:val="00B123CD"/>
    <w:rsid w:val="00B24ECE"/>
    <w:rsid w:val="00B31C6D"/>
    <w:rsid w:val="00B328E3"/>
    <w:rsid w:val="00B32DFC"/>
    <w:rsid w:val="00B429D1"/>
    <w:rsid w:val="00B44BDB"/>
    <w:rsid w:val="00B53E84"/>
    <w:rsid w:val="00B5675C"/>
    <w:rsid w:val="00B567BF"/>
    <w:rsid w:val="00B622C7"/>
    <w:rsid w:val="00B64693"/>
    <w:rsid w:val="00B77CA4"/>
    <w:rsid w:val="00B827AE"/>
    <w:rsid w:val="00B84BF0"/>
    <w:rsid w:val="00B910F9"/>
    <w:rsid w:val="00B9743F"/>
    <w:rsid w:val="00BA3C2B"/>
    <w:rsid w:val="00BA47A2"/>
    <w:rsid w:val="00BB48EB"/>
    <w:rsid w:val="00BB739D"/>
    <w:rsid w:val="00BC1AEC"/>
    <w:rsid w:val="00BC23C9"/>
    <w:rsid w:val="00BC51A4"/>
    <w:rsid w:val="00BD091F"/>
    <w:rsid w:val="00BD20F5"/>
    <w:rsid w:val="00BE08A0"/>
    <w:rsid w:val="00BE59C3"/>
    <w:rsid w:val="00BE66ED"/>
    <w:rsid w:val="00BE7D05"/>
    <w:rsid w:val="00BF13BF"/>
    <w:rsid w:val="00BF3694"/>
    <w:rsid w:val="00C15F3F"/>
    <w:rsid w:val="00C228DD"/>
    <w:rsid w:val="00C2376A"/>
    <w:rsid w:val="00C24691"/>
    <w:rsid w:val="00C30EFF"/>
    <w:rsid w:val="00C35383"/>
    <w:rsid w:val="00C36B2A"/>
    <w:rsid w:val="00C414F9"/>
    <w:rsid w:val="00C44C86"/>
    <w:rsid w:val="00C44FFF"/>
    <w:rsid w:val="00C551E8"/>
    <w:rsid w:val="00C60513"/>
    <w:rsid w:val="00C6256A"/>
    <w:rsid w:val="00C70BB9"/>
    <w:rsid w:val="00C87400"/>
    <w:rsid w:val="00C92C3C"/>
    <w:rsid w:val="00CB0166"/>
    <w:rsid w:val="00CB0E0A"/>
    <w:rsid w:val="00CB1C02"/>
    <w:rsid w:val="00CB1EB7"/>
    <w:rsid w:val="00CC21F3"/>
    <w:rsid w:val="00CC2316"/>
    <w:rsid w:val="00CC286E"/>
    <w:rsid w:val="00CC2F8E"/>
    <w:rsid w:val="00CC33B9"/>
    <w:rsid w:val="00CD34AA"/>
    <w:rsid w:val="00CE2A81"/>
    <w:rsid w:val="00CF03C3"/>
    <w:rsid w:val="00CF37FA"/>
    <w:rsid w:val="00CF4354"/>
    <w:rsid w:val="00CF4518"/>
    <w:rsid w:val="00D07623"/>
    <w:rsid w:val="00D11168"/>
    <w:rsid w:val="00D14271"/>
    <w:rsid w:val="00D24310"/>
    <w:rsid w:val="00D2573B"/>
    <w:rsid w:val="00D2650A"/>
    <w:rsid w:val="00D3353D"/>
    <w:rsid w:val="00D35D7A"/>
    <w:rsid w:val="00D3628F"/>
    <w:rsid w:val="00D419E1"/>
    <w:rsid w:val="00D41F10"/>
    <w:rsid w:val="00D42A29"/>
    <w:rsid w:val="00D46632"/>
    <w:rsid w:val="00D52D80"/>
    <w:rsid w:val="00D56369"/>
    <w:rsid w:val="00D625E8"/>
    <w:rsid w:val="00D8051A"/>
    <w:rsid w:val="00D8271B"/>
    <w:rsid w:val="00D8354C"/>
    <w:rsid w:val="00D915F4"/>
    <w:rsid w:val="00DA5D4B"/>
    <w:rsid w:val="00DB0515"/>
    <w:rsid w:val="00DB204A"/>
    <w:rsid w:val="00DB56E7"/>
    <w:rsid w:val="00DB5B1E"/>
    <w:rsid w:val="00DB7644"/>
    <w:rsid w:val="00DB7C7E"/>
    <w:rsid w:val="00DD376E"/>
    <w:rsid w:val="00DD77D8"/>
    <w:rsid w:val="00DE3FB3"/>
    <w:rsid w:val="00DF4BED"/>
    <w:rsid w:val="00E037FB"/>
    <w:rsid w:val="00E05BF8"/>
    <w:rsid w:val="00E36A80"/>
    <w:rsid w:val="00E4136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85F80"/>
    <w:rsid w:val="00E94C08"/>
    <w:rsid w:val="00E96BB3"/>
    <w:rsid w:val="00EA65BF"/>
    <w:rsid w:val="00EC13D3"/>
    <w:rsid w:val="00EC7410"/>
    <w:rsid w:val="00ED30B5"/>
    <w:rsid w:val="00ED37D0"/>
    <w:rsid w:val="00ED3962"/>
    <w:rsid w:val="00ED7D8A"/>
    <w:rsid w:val="00EE1730"/>
    <w:rsid w:val="00EE364D"/>
    <w:rsid w:val="00EF2106"/>
    <w:rsid w:val="00EF3DDE"/>
    <w:rsid w:val="00F01811"/>
    <w:rsid w:val="00F1327C"/>
    <w:rsid w:val="00F176A9"/>
    <w:rsid w:val="00F23553"/>
    <w:rsid w:val="00F239FB"/>
    <w:rsid w:val="00F26D14"/>
    <w:rsid w:val="00F30F72"/>
    <w:rsid w:val="00F31D36"/>
    <w:rsid w:val="00F45653"/>
    <w:rsid w:val="00F467E2"/>
    <w:rsid w:val="00F53F6F"/>
    <w:rsid w:val="00F5622B"/>
    <w:rsid w:val="00F57CB3"/>
    <w:rsid w:val="00F61448"/>
    <w:rsid w:val="00F637D3"/>
    <w:rsid w:val="00F74E36"/>
    <w:rsid w:val="00F94313"/>
    <w:rsid w:val="00F95299"/>
    <w:rsid w:val="00FA19FB"/>
    <w:rsid w:val="00FA62CF"/>
    <w:rsid w:val="00FC1425"/>
    <w:rsid w:val="00FD0988"/>
    <w:rsid w:val="00FD1864"/>
    <w:rsid w:val="00FD483E"/>
    <w:rsid w:val="00FE2B69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">
    <w:name w:val="org"/>
    <w:basedOn w:val="a0"/>
    <w:rsid w:val="001E5C7B"/>
  </w:style>
  <w:style w:type="character" w:styleId="a9">
    <w:name w:val="Strong"/>
    <w:basedOn w:val="a0"/>
    <w:uiPriority w:val="22"/>
    <w:qFormat/>
    <w:rsid w:val="008A35D1"/>
    <w:rPr>
      <w:b/>
      <w:bCs/>
    </w:rPr>
  </w:style>
  <w:style w:type="paragraph" w:customStyle="1" w:styleId="msonormalmailrucssattributepostfix">
    <w:name w:val="msonormal_mailru_css_attribute_postfix"/>
    <w:basedOn w:val="a"/>
    <w:rsid w:val="008A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8A35D1"/>
    <w:rPr>
      <w:vanish w:val="0"/>
      <w:webHidden w:val="0"/>
      <w:sz w:val="24"/>
      <w:szCs w:val="24"/>
      <w:specVanish w:val="0"/>
    </w:rPr>
  </w:style>
  <w:style w:type="paragraph" w:styleId="aa">
    <w:name w:val="Body Text Indent"/>
    <w:basedOn w:val="a"/>
    <w:link w:val="ab"/>
    <w:uiPriority w:val="99"/>
    <w:semiHidden/>
    <w:unhideWhenUsed/>
    <w:rsid w:val="00970D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70D0D"/>
  </w:style>
  <w:style w:type="paragraph" w:styleId="ac">
    <w:name w:val="List Paragraph"/>
    <w:basedOn w:val="a"/>
    <w:uiPriority w:val="34"/>
    <w:qFormat/>
    <w:rsid w:val="00DB56E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AEB0-91C8-4564-9C04-0D80C9C9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12</Pages>
  <Words>5449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306</cp:revision>
  <cp:lastPrinted>2021-04-26T12:01:00Z</cp:lastPrinted>
  <dcterms:created xsi:type="dcterms:W3CDTF">2015-12-28T09:53:00Z</dcterms:created>
  <dcterms:modified xsi:type="dcterms:W3CDTF">2023-10-01T17:52:00Z</dcterms:modified>
</cp:coreProperties>
</file>