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CDE"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CDE"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927CDE" w:rsidRPr="00927CDE" w:rsidRDefault="00246CC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21527_"/>
          </v:shape>
        </w:pic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927CDE" w:rsidRPr="00927CDE" w:rsidRDefault="00927CDE" w:rsidP="00927CD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 w:rsidRPr="00927CD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7CDE">
        <w:rPr>
          <w:rFonts w:ascii="Times New Roman" w:hAnsi="Times New Roman" w:cs="Times New Roman"/>
          <w:sz w:val="20"/>
          <w:szCs w:val="20"/>
        </w:rPr>
        <w:t xml:space="preserve"> – </w:t>
      </w:r>
      <w:r w:rsidRPr="00927C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7CDE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927CD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 w:rsidRPr="00927CDE"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 w:rsidRPr="00927CD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927CDE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27CD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927CDE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27CDE" w:rsidRPr="00927CDE" w:rsidTr="00927CDE">
        <w:trPr>
          <w:tblCellSpacing w:w="0" w:type="dxa"/>
        </w:trPr>
        <w:tc>
          <w:tcPr>
            <w:tcW w:w="10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927CDE" w:rsidTr="00927CDE">
        <w:trPr>
          <w:tblCellSpacing w:w="0" w:type="dxa"/>
        </w:trPr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Сысертская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ЦРБ»</w:t>
            </w:r>
          </w:p>
        </w:tc>
      </w:tr>
      <w:tr w:rsidR="00927CDE" w:rsidRPr="00927CDE" w:rsidTr="00927CDE">
        <w:trPr>
          <w:tblCellSpacing w:w="0" w:type="dxa"/>
        </w:trPr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927CDE" w:rsidTr="00927CDE">
        <w:trPr>
          <w:tblCellSpacing w:w="0" w:type="dxa"/>
        </w:trPr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246CC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C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Поставка расходных материалов (тесты)</w:t>
            </w:r>
          </w:p>
        </w:tc>
      </w:tr>
    </w:tbl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8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513"/>
        <w:gridCol w:w="6101"/>
        <w:gridCol w:w="891"/>
        <w:gridCol w:w="993"/>
      </w:tblGrid>
      <w:tr w:rsidR="00927CDE" w:rsidRPr="00927CDE" w:rsidTr="003E1A2A">
        <w:trPr>
          <w:trHeight w:val="401"/>
          <w:tblCellSpacing w:w="0" w:type="dxa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</w:t>
            </w:r>
          </w:p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строки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Наименование товара</w:t>
            </w: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Подробное описание предмета закупки</w:t>
            </w:r>
          </w:p>
        </w:tc>
      </w:tr>
      <w:tr w:rsidR="00927CDE" w:rsidRPr="00927CDE" w:rsidTr="003E1A2A">
        <w:trPr>
          <w:trHeight w:val="400"/>
          <w:tblCellSpacing w:w="0" w:type="dxa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DE" w:rsidRPr="00927CDE" w:rsidRDefault="00927CDE" w:rsidP="009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DE" w:rsidRPr="00927CDE" w:rsidRDefault="00927CDE" w:rsidP="009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Характеристики  предмета закупки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Количество товара</w:t>
            </w:r>
          </w:p>
        </w:tc>
      </w:tr>
      <w:tr w:rsidR="00927CDE" w:rsidRPr="00927CDE" w:rsidTr="003E1A2A">
        <w:trPr>
          <w:trHeight w:val="326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6CCE" w:rsidRPr="00246CCE" w:rsidRDefault="00246CCE" w:rsidP="00246C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Мультитест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для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одновременного определения 10 видов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наркотиков в моче</w:t>
            </w:r>
          </w:p>
          <w:p w:rsidR="00246CCE" w:rsidRPr="00246CCE" w:rsidRDefault="00246CCE" w:rsidP="00246C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Мультитест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для одновременного выявления десяти видов наркотиков (морфин, марихуана,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амфетамин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метамфетамин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, кокаин, барбитураты,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бензодиазепин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метадон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, трициклические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антидепрессанты,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экстази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(МДМА)) погружного типа в пластиковой кассете.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В состав входит пластиковая кассета, упакованная в индивидуальную вакуумную упаковку из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алюминиевой фольги с осушителем.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Чувствительность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нг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/мл: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Морфин- 300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Марихуана – 50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Метамфетамин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– 500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Амфетамин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- 1000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Кокаин – 300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Барбитураты –300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Бензодиазепин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– 300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Метадон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–300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Трициклические антидепрессанты – 1000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Экстази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– 500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годности на дату поставки товара не менее 1</w:t>
            </w:r>
            <w:r w:rsidRPr="00246CCE">
              <w:rPr>
                <w:rFonts w:ascii="Times New Roman" w:hAnsi="Times New Roman" w:cs="Times New Roman"/>
                <w:color w:val="000000"/>
              </w:rPr>
              <w:t>2 месяцев.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Тест-полоска для выявления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этилглюкуронида</w:t>
            </w:r>
            <w:proofErr w:type="spellEnd"/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Тест-полоска предназначена для быстрого одновременного одноэтапного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качественного выявления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этилглюкуронида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в моче человека.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 представляет собой индикаторную полоску.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Чувствительность: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Этилглюкуронид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- 200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нг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/мл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годности на дату поставки товара не менее 1</w:t>
            </w:r>
            <w:r w:rsidRPr="00246CCE">
              <w:rPr>
                <w:rFonts w:ascii="Times New Roman" w:hAnsi="Times New Roman" w:cs="Times New Roman"/>
                <w:color w:val="000000"/>
              </w:rPr>
              <w:t>2 месяцев.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Тест-полоски Сателлит Экспресс №50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Полоска электрохимическая однократного применения к экспресс-измерителю концентрации глюкозы в 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крови  «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Сателлит- Экспресс», который имеется в наличии у заказчика. Метод измерения – электрохимический. Время измерения – не более 7 секунд. Диапазон измерений от 0.6 до 35.0. Форма выпуска – упаковка не менее 50 полосок. Каждая полоска имеет индивидуальную упаковку. </w:t>
            </w:r>
            <w:r>
              <w:rPr>
                <w:rFonts w:ascii="Times New Roman" w:hAnsi="Times New Roman" w:cs="Times New Roman"/>
                <w:color w:val="000000"/>
              </w:rPr>
              <w:t>Срок годности на дату поставки товара не менее 1</w:t>
            </w:r>
            <w:r w:rsidRPr="00246CCE">
              <w:rPr>
                <w:rFonts w:ascii="Times New Roman" w:hAnsi="Times New Roman" w:cs="Times New Roman"/>
                <w:color w:val="000000"/>
              </w:rPr>
              <w:t>2 месяцев.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Тест-полоски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Тест-полоски   для определения уровня глюкозы в крови аппаратом «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eBsensor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», который имеется в наличии у заказчика. Метод измерения – электрохимический. Время измерения не более 10 секунд. Диапазон измерений от 1,1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до 33.33. Объем капли крови -не более 2,5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мкл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 Каждая полоска в индивидуальной упаковке. Форма выпуска – упаковка не менее 200 полосок.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246CC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Тест для определения беременности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Набор реагентов и других связанных с ними материалов, предназначенный для качественного и/или полуколичественного определения общего хорионического гонадотропина человека (ХГЧ) (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total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human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chorionic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gonadotropin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(HCG)), который может включать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интактный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ХГЧ (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intact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HCG), ХГЧ с разрезанной пептидной цепью (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nicked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HCG), свободные альфа-субъединицы ХГЧ (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free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alpha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-HCG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subunits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) и/или свободные бета-субъединицы ХГЧ (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free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beta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-HCG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subunits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), в клиническом образце за короткое время по сравнению со стандартными лабораторными процедурами исследований методом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иммунохроматографического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анализа. Этот тест обычно </w:t>
            </w: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используется в лабораторных анализах или анализах вблизи пациента.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Для ручной постановки. Результат - в течение 3-5 минут. Чувствительность тестов от 25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мМЕ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/мл.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6CC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Тест-система для обнаружения разрыва плодной оболочки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 используется 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для  диагностики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подтекания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околоплодных вод путем определения ПСИФР-1 (протеина-1, связывающего инсулиноподобный фактор роста). Предназначен, как вспомогательное средство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для определения разрыва плодного пузыря у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беременных женщин.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Состав теста: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Инструкция на русском языке,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Тестовая полоска и осушитель,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Стерильный влагалищный тампон для забора пробы,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Пробирка с буферным раствором для экстракции. Чувствительность не менее 99%. Специфичность не менее 99%. Время оценки результата не более 5 минут.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Порог чувствительности ПСИФР-1 не менее 1,0 и не более 10,0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нг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/мл. Позволяет диагностировать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подтекание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околоплодных вод при разрывах с выделением малого количества амниотической жидкости (в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. при субклинических разрывах, при высоких боковых разрывах).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Каждый тест-набор упакован в отдельный пакет,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простерилизован и сохраняет свою стерильность до вскрытия. Одноразового применения.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Упаковка не менее 10 тестов.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6CC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Тест-система для обнаружения разрыва плодной оболочки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Комплект для выявления амниотической жидкости (околоплодных вод) в вагинальных выделениях беременных с целью диагностики разрыва околоплодных оболочек (в срок или раньше срока). Тест используется 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для  диагностики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подтекания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околоплодных вод путем определения ПАМГ-1 (плацентарного альфа-1-микроглобулина).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Состав теста: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Инструкция на русском языке,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Тестовая полоска и осушитель,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Стерильный влагалищный тампон для забора пробы,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 xml:space="preserve">- Пробирка с буферным 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раствором  для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 экстракции.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Чувствительность теста - не менее 99%.  Специфичность – не менее 99%. Время оценки результата нее более 5 минут. Порог чувствительности ПАМГ-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1  не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 менее 1,00 и не более 5,00нг/мл. Позволяет диагностировать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подтекание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околоплодных вод при разрывах с выделением малого количества амниотической жидкости (в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. при субклинических разрывах, при высоких боковых разрывах).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В комплекте не менее 10 тестов.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6CC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 для диагностики преждевременных родов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Актим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Партус</w:t>
            </w:r>
            <w:proofErr w:type="spellEnd"/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Тест используется для диагностики преждевременных родов путем определения ПСИФР-1 (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фосфорилированной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формы  протеина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>-1, связывающего инсулиноподобный фактор роста) в цервикальном секрете. Тест предназначен для диагностики преждевременных родов или готовности к своевременным родам при неповрежденных плодных оболочках.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Состав теста: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Инструкция на русском языке,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Тестовая полоска и осушитель,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Стерильный влагалищный тампон для забора пробы,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- Пробирка с буферным раствором для экстракции (1 доза)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Количество тестовых комплектов в упаковке не менее 10 штук.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6CCE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Экспресс-тест для определения антител к ВИЧ1 и ВИЧ2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Иммунохроматографический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экспресс тест для качественного определения антител всех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изотипов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Ig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IgA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), специфичных для HIV1, включая подтип O, и для HIV-2, одновременно в цельной крови, сыворотке или плазме человека. Антигены, используемые в тесте, рекомбинантные протеины, нанесенные на участки HIV1 и HIV2. Контрольная полоска – результат связывания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конъюгата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и антитела и свидетельствует о функциональности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конъюгата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На мембране две тестовые полоски: на участке Т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1  иммобилизованы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 рекомбинантные антигены gp41, p24 и gp120, большинство проб, инфицированных HIV I или HIV II дают положительные результаты на участке Т1; на участке Т2 нанесен рекомбинантный антиген gp36, специфичный для HIV II, и положительный результат на участке Т2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означает, что проба положительна на HIV II.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Количество наносимого 2 капли (диапазон 50-80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мкл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cыворотки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, плазмы или цельной крови.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 xml:space="preserve">Относительная чувствительность - не менее 99,9 %.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Относительная специфичность - не менее 99,6%.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Время определения: не более 15 мин.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Состав набора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1. Индивидуально упакованный тест-картридж с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влагопоглотителем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и пластиковой пипеткой – 1 шт./1 тест.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Дилюент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– 3 мл/1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. (100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мкл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/1 тест).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3. Инструкция – 1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экз</w:t>
            </w:r>
            <w:proofErr w:type="spellEnd"/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Количество тестов в комплекте не менее 20 тест-картриджей в одной упаковке.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246CC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 –индикаторная бумага на PH 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Бумага индикаторная универсальная должна быть предназначена для определения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жидкостей в диапазоне не уже от 0 до 12 единиц. Должна представлять собой бумажные полоски с нанесением на них индикаторами, изменяющими свой цвет в зависимости от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среды. В упаковке не менее 100 штук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уп</w:t>
            </w:r>
            <w:r>
              <w:rPr>
                <w:rFonts w:ascii="Times New Roman" w:hAnsi="Times New Roman" w:cs="Times New Roman"/>
                <w:color w:val="000000"/>
              </w:rPr>
              <w:t>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1</w:t>
            </w:r>
            <w:r w:rsidRPr="00246CC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Тест-полоски для определения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3-х параметров контроля подлинности мочи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креатинина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, относительной плотности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(удельного веса мочи)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Тест-полоски индикаторные (тест системы) предназначены для качественного и полуколичественного «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» (ин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витро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) определения: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креатинина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, рН, относительной плотности (удельный вес мочи), нитритов,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глутаральдегида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, окислителей/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пиридиниум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хлорохромата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(ПХХ) в моче и ее фальсификатах. Тест-полоска индикаторная – полоска из пластика с прикрепленными не менее 3х сенсорных элементов на расстоянии 3 мм друг от друга. Первый сенсорный элемент прикреплен на расстоянии 3 мм от края полоски. Все последующие сенсорные элементы прикреплены на расстоянии не менее 1 мм от предыдущего. Метод определения - погружной, с образованием окрашенного комплекса. Наличие эталонной цветовой шкалы для сравнения и оценивания изменения цвета сенсорного элемента. 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Чувствительностью сенсорной зоны для определения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креатинина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не менее 10 мг/дл.</w:t>
            </w:r>
            <w:r w:rsidRPr="00246CCE">
              <w:rPr>
                <w:rFonts w:ascii="Times New Roman" w:hAnsi="Times New Roman" w:cs="Times New Roman"/>
              </w:rPr>
              <w:t xml:space="preserve"> </w:t>
            </w:r>
            <w:r w:rsidRPr="00246CCE">
              <w:rPr>
                <w:rFonts w:ascii="Times New Roman" w:hAnsi="Times New Roman" w:cs="Times New Roman"/>
                <w:color w:val="000000"/>
              </w:rPr>
              <w:t>Диапазон определяемых концентраций, в мг/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дл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: от 0,0(нег.) до ≥100.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Чувствительностью сенсорной зоны для определения рН 0,0 ед. рН.  Диапазон определяемых значений, в ед. рН: от 0,0 до ≥12,0.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Чувствительность сенсорного элемента на определение относительной плотности мочи не менее 1,000. Диапазон определяемых значений: от 1,000 до ≥1,035.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 xml:space="preserve">Время выхода на стабильную окраску не более 1 минуты. Комплект поставки: тест-полоски индикаторные – не менее 100 штук; герметично закрытый пенал с осушителем – не менее 1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; инструкция по применению – не менее 1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; этикетка с цветовой шкалой – не менее 1 шт.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246CC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Тест-полоски для определения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влагалща</w:t>
            </w:r>
            <w:proofErr w:type="spellEnd"/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Полоски индикаторные, предназначены для визуального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полуколичественного определения 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рН  влагалищной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 жидкости человека (для  диагностики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Чувствительность системы не менее 3,0 единиц рН. Диапазон определяемых значений: 3,0; 3,5; 3,7; 4,0; 4,2; 4,5; 4,8; 5,0; 5,5, 6,0; 6,5 и 7.0 ед. рН.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Реальная скорость определения не более 15 секунд.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Максимальная дискретность цветовой шкалы от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3,0 до 7,0 ед. рН. </w:t>
            </w:r>
            <w:r>
              <w:rPr>
                <w:rFonts w:ascii="Times New Roman" w:hAnsi="Times New Roman" w:cs="Times New Roman"/>
                <w:color w:val="000000"/>
              </w:rPr>
              <w:t>Срок годности на дату поставки товара не менее 1</w:t>
            </w:r>
            <w:r w:rsidRPr="00246CCE">
              <w:rPr>
                <w:rFonts w:ascii="Times New Roman" w:hAnsi="Times New Roman" w:cs="Times New Roman"/>
                <w:color w:val="000000"/>
              </w:rPr>
              <w:t>2 месяцев.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Количество в упаковке не менее 100 шт.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Тест-полоски для определения белка в моче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Полоски индикаторные, предназначены для визуального качественного или полуколичественного определения белка в моче. Используются для экспресс-анализа уровня белка в медицинских учреждениях.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Полоска индикаторная представляет собой полоску из пластика, выполняющую функцию подложки, на которой расположен сенсорный элемент, специальным образом обработанный материал размером не менее 5х3 мм, содержащий рН индикатор, расположенный на расстоянии 2 мм от края подложки, который обеспечивает протекание реакций и образование окрашенного комплекса. Интенсивность окраски элемента в результате химических реакций пропорциональна содержанию белка в исследуемой моче. Наличие эталонной цветовой бумаги. Сравнивая интенсивность окраски сенсорного элемента с эталоном на цветной шкале, оценивают содержание белка.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Диапазон определяемых концентраций белка в моче составляет 0,0 – 10,0 г/л. Цветная шкала на этикетке содержит 6 цветовых полей, соответствующих концентрациям белка (г/л): 0,0; следы; 0,3; 1,0; 3,0; 10,0.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В упаковке не менее 100 тест -полосок в пластиковом пенале.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46CCE" w:rsidRPr="00927CDE" w:rsidTr="00DE1046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Экспресс-тест для качественного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иммунохроматографического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определения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бета- гемолитического стрептококка группы В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мазках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 xml:space="preserve">Набор реагентов и других связанных с ними материалов, предназначенный для качественного определения антигенов бактерий группы 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В бета-гемолитических стрептококков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Group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B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beta-haemolytic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Streptococcus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) в клиническом </w:t>
            </w:r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образце за короткое время по сравнению со стандартными лабораторными процедурами исследований методом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иммунохроматографического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 xml:space="preserve"> анализа. 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Состав набора: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 xml:space="preserve">Тест-полоски, </w:t>
            </w: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t>микропробирки</w:t>
            </w:r>
            <w:proofErr w:type="spellEnd"/>
            <w:r w:rsidRPr="00246CCE">
              <w:rPr>
                <w:rFonts w:ascii="Times New Roman" w:hAnsi="Times New Roman" w:cs="Times New Roman"/>
                <w:color w:val="000000"/>
              </w:rPr>
              <w:t>, тампоны для забора пробы – по количеству выполняемых тестов в наборе.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Флакон-капельница с экстрагирующим реагентом 1 и флакон-капельница с экстрагирующим реагентом 2 – в объеме, необходимом для проведения всех тестов в наборе.</w:t>
            </w:r>
          </w:p>
          <w:p w:rsidR="00246CCE" w:rsidRPr="00246CCE" w:rsidRDefault="00246CCE" w:rsidP="00246CC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Предел обнаружения соответствует диапазону -10 в 3-</w:t>
            </w:r>
            <w:proofErr w:type="gramStart"/>
            <w:r w:rsidRPr="00246CCE">
              <w:rPr>
                <w:rFonts w:ascii="Times New Roman" w:hAnsi="Times New Roman" w:cs="Times New Roman"/>
                <w:color w:val="000000"/>
              </w:rPr>
              <w:t>ей  –</w:t>
            </w:r>
            <w:proofErr w:type="gramEnd"/>
            <w:r w:rsidRPr="00246CCE">
              <w:rPr>
                <w:rFonts w:ascii="Times New Roman" w:hAnsi="Times New Roman" w:cs="Times New Roman"/>
                <w:color w:val="000000"/>
              </w:rPr>
              <w:t xml:space="preserve"> 10 в 4-ой степенях КОЕ/мл. Время определения результата не более 10 минут. Количество выполняемых тестов в упаковке не менее 20 штук.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CCE">
              <w:rPr>
                <w:rFonts w:ascii="Times New Roman" w:hAnsi="Times New Roman" w:cs="Times New Roman"/>
                <w:color w:val="000000"/>
              </w:rPr>
              <w:lastRenderedPageBreak/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CCE" w:rsidRPr="00246CCE" w:rsidRDefault="00246CCE" w:rsidP="00246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61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927CDE" w:rsidRPr="00927CDE" w:rsidTr="00CB529A">
        <w:trPr>
          <w:tblCellSpacing w:w="0" w:type="dxa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614ED7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24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27CDE"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246CC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F49" w:rsidRPr="00927CDE" w:rsidRDefault="007C563C" w:rsidP="00825F49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казчиком соответствующей заявки.</w:t>
            </w:r>
          </w:p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договоре либо </w:t>
            </w:r>
            <w:proofErr w:type="gramStart"/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телеграммой</w:t>
            </w:r>
            <w:proofErr w:type="gramEnd"/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 адресу электронной почты указанному в договоре.</w:t>
            </w:r>
          </w:p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</w:t>
            </w:r>
            <w:proofErr w:type="gramStart"/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00)(</w:t>
            </w:r>
            <w:proofErr w:type="gramEnd"/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местному времени Заказчика).</w:t>
            </w:r>
          </w:p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:rsidR="00927CDE" w:rsidRPr="00927CDE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 не позднее, чем за 24 часа до момента поставки Товара, должен уведомить Заказчика (Получателя) о планируемой отгрузке. Сообщение должно содержать ссылку на реквизиты договора, рекв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изиты соответствующей заявки, </w:t>
            </w: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дату и планируемое время отгрузки. Досрочная поставка допускается только по согласованию с Заказчиком (Получателем). В случае согласования досрочной поставки Заказчик (Получатель) обязуется 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7C563C" w:rsidP="00246CC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</w:t>
            </w:r>
            <w:r w:rsidR="0024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</w:t>
            </w:r>
            <w:r w:rsidRPr="007C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1E2052" w:rsidP="001E2052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5 % от начальной (максимальной) цены договора.</w:t>
            </w:r>
            <w:r w:rsidR="00927CDE"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7C563C" w:rsidP="007C563C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</w:t>
            </w:r>
            <w:r w:rsidRPr="007C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стандартизации.</w:t>
            </w:r>
          </w:p>
        </w:tc>
      </w:tr>
    </w:tbl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105179" w:rsidRDefault="00105179" w:rsidP="00105179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ab/>
        <w:t>П</w:t>
      </w:r>
      <w:r w:rsidRPr="0010517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еречень сведений (основные характеристики), необходимых для определения идентичности или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Pr="0010517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однородности товара, работы, услуги, предлагаемых поставщиком (подрядчиком, исполнителем):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0517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указаны в табличной части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:rsidR="00927CDE" w:rsidRPr="00927CDE" w:rsidRDefault="00927CDE" w:rsidP="00105179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Сроки предоставления ценовой информации: до </w:t>
      </w:r>
      <w:r w:rsidR="007C563C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0</w:t>
      </w:r>
      <w:r w:rsidR="007C563C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:00 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07.12.2023</w:t>
      </w: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года.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1) цена единицы товара и общая цена договора на условиях, указанных в запросе;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2) срок действия предлагаемой цены;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246CCE" w:rsidRDefault="00927CDE" w:rsidP="00246C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 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каб</w:t>
      </w:r>
      <w:proofErr w:type="spellEnd"/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306 и (или) на электронную почту в формате 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ru-RU"/>
        </w:rPr>
        <w:t>PDF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 crb-zakupki@bk.ru, и (или) посредством </w:t>
      </w:r>
      <w:r w:rsidR="00246C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региональн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246C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информационн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246C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систем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="00246C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в сфере закупок Свердловской области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927CDE" w:rsidRPr="00927CDE" w:rsidTr="009A0C77">
        <w:trPr>
          <w:tblCellSpacing w:w="0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CDE" w:rsidRPr="00927CDE" w:rsidRDefault="00927CDE" w:rsidP="009A0C77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E" w:rsidRPr="00927CDE" w:rsidTr="00927CDE">
        <w:trPr>
          <w:tblCellSpacing w:w="0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A0C77" w:rsidP="001E2052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  <w:r w:rsidR="00927CDE"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. Форма ответа на запрос о предоставлении ценовой информации на </w:t>
            </w:r>
            <w:r w:rsidR="001E2052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  <w:r w:rsidR="00927CDE"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л. в 1 экз.</w:t>
            </w:r>
          </w:p>
        </w:tc>
      </w:tr>
    </w:tbl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927CDE" w:rsidRPr="00927CDE" w:rsidTr="009A0C7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CDE" w:rsidRPr="00927CDE" w:rsidRDefault="00927CDE" w:rsidP="0060335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E" w:rsidRPr="00927CDE" w:rsidTr="00927CDE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E51" w:rsidRDefault="00C94E51"/>
    <w:sectPr w:rsidR="00C9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37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21"/>
    <w:rsid w:val="00105179"/>
    <w:rsid w:val="00183463"/>
    <w:rsid w:val="001C4899"/>
    <w:rsid w:val="001D4D21"/>
    <w:rsid w:val="001E2052"/>
    <w:rsid w:val="001E499E"/>
    <w:rsid w:val="00246CCE"/>
    <w:rsid w:val="00263CC6"/>
    <w:rsid w:val="00392F65"/>
    <w:rsid w:val="003A4B77"/>
    <w:rsid w:val="003E1A2A"/>
    <w:rsid w:val="004F334A"/>
    <w:rsid w:val="00603358"/>
    <w:rsid w:val="00614ED7"/>
    <w:rsid w:val="006C23A6"/>
    <w:rsid w:val="0077214D"/>
    <w:rsid w:val="007B272C"/>
    <w:rsid w:val="007C00DB"/>
    <w:rsid w:val="007C563C"/>
    <w:rsid w:val="00825F49"/>
    <w:rsid w:val="0085277B"/>
    <w:rsid w:val="00927CDE"/>
    <w:rsid w:val="0093372A"/>
    <w:rsid w:val="009A0C77"/>
    <w:rsid w:val="00A64C1A"/>
    <w:rsid w:val="00AF5C3D"/>
    <w:rsid w:val="00B44198"/>
    <w:rsid w:val="00C94E51"/>
    <w:rsid w:val="00CB529A"/>
    <w:rsid w:val="00D71A74"/>
    <w:rsid w:val="00DF2F72"/>
    <w:rsid w:val="00E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EC5D"/>
  <w15:docId w15:val="{D1200D19-95B6-4750-B816-C6633CC2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1004,bqiaagaaeyqcaaagiaiaaapxnaeabf80aqaaaaaaaaaaaaaaaaaaaaaaaaaaaaaaaaaaaaaaaaaaaaaaaaaaaaaaaaaaaaaaaaaaaaaaaaaaaaaaaaaaaaaaaaaaaaaaaaaaaaaaaaaaaaaaaaaaaaaaaaaaaaaaaaaaaaaaaaaaaaaaaaaaaaaaaaaaaaaaaaaaaaaaaaaaaaaaaaaaaaaaaaaaaaaaaaaaaaa"/>
    <w:basedOn w:val="a"/>
    <w:rsid w:val="0092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27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b-2@syse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21</cp:revision>
  <cp:lastPrinted>2021-10-14T11:46:00Z</cp:lastPrinted>
  <dcterms:created xsi:type="dcterms:W3CDTF">2021-10-14T11:07:00Z</dcterms:created>
  <dcterms:modified xsi:type="dcterms:W3CDTF">2023-12-04T06:54:00Z</dcterms:modified>
</cp:coreProperties>
</file>