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91F" w:rsidRPr="00200AE0" w:rsidRDefault="0065791F" w:rsidP="0065791F">
      <w:pPr>
        <w:jc w:val="right"/>
        <w:rPr>
          <w:rFonts w:ascii="Liberation Serif" w:eastAsia="Calibri" w:hAnsi="Liberation Serif" w:cs="Liberation Serif"/>
          <w:szCs w:val="24"/>
        </w:rPr>
      </w:pPr>
      <w:bookmarkStart w:id="0" w:name="_GoBack"/>
      <w:bookmarkEnd w:id="0"/>
      <w:r w:rsidRPr="00200AE0">
        <w:rPr>
          <w:rFonts w:ascii="Liberation Serif" w:eastAsia="Calibri" w:hAnsi="Liberation Serif" w:cs="Liberation Serif"/>
          <w:szCs w:val="24"/>
        </w:rPr>
        <w:t>Приложение 1</w:t>
      </w:r>
    </w:p>
    <w:p w:rsidR="00C16359" w:rsidRDefault="00C16359" w:rsidP="0065791F">
      <w:pPr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791F" w:rsidRPr="00200AE0" w:rsidRDefault="0065791F" w:rsidP="0065791F">
      <w:pPr>
        <w:jc w:val="center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200AE0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Описание предмета закупки </w:t>
      </w:r>
    </w:p>
    <w:p w:rsidR="00D97FDF" w:rsidRDefault="00D97FDF" w:rsidP="00D97FDF">
      <w:pPr>
        <w:jc w:val="center"/>
        <w:rPr>
          <w:rFonts w:ascii="Liberation Serif" w:eastAsia="Calibri" w:hAnsi="Liberation Serif" w:cs="Liberation Serif"/>
          <w:b/>
          <w:szCs w:val="24"/>
        </w:rPr>
      </w:pPr>
      <w:r>
        <w:rPr>
          <w:rFonts w:ascii="Liberation Serif" w:eastAsia="Calibri" w:hAnsi="Liberation Serif" w:cs="Liberation Serif"/>
          <w:b/>
          <w:szCs w:val="24"/>
        </w:rPr>
        <w:t>«Оказание услуг по п</w:t>
      </w:r>
      <w:r w:rsidRPr="00077B17">
        <w:rPr>
          <w:rFonts w:ascii="Liberation Serif" w:eastAsia="Calibri" w:hAnsi="Liberation Serif" w:cs="Liberation Serif"/>
          <w:b/>
          <w:szCs w:val="24"/>
        </w:rPr>
        <w:t>роведени</w:t>
      </w:r>
      <w:r>
        <w:rPr>
          <w:rFonts w:ascii="Liberation Serif" w:eastAsia="Calibri" w:hAnsi="Liberation Serif" w:cs="Liberation Serif"/>
          <w:b/>
          <w:szCs w:val="24"/>
        </w:rPr>
        <w:t>ю</w:t>
      </w:r>
      <w:r w:rsidRPr="00077B17">
        <w:rPr>
          <w:rFonts w:ascii="Liberation Serif" w:eastAsia="Calibri" w:hAnsi="Liberation Serif" w:cs="Liberation Serif"/>
          <w:b/>
          <w:szCs w:val="24"/>
        </w:rPr>
        <w:t xml:space="preserve"> комплексного сервисного обслуживания навигационно-информационной системы мониторинга ГЛОНАСС</w:t>
      </w:r>
      <w:r>
        <w:rPr>
          <w:rFonts w:ascii="Liberation Serif" w:eastAsia="Calibri" w:hAnsi="Liberation Serif" w:cs="Liberation Serif"/>
          <w:b/>
          <w:szCs w:val="24"/>
        </w:rPr>
        <w:t xml:space="preserve"> </w:t>
      </w:r>
      <w:r w:rsidRPr="004D419F">
        <w:rPr>
          <w:rFonts w:ascii="Liberation Serif" w:eastAsia="Calibri" w:hAnsi="Liberation Serif" w:cs="Liberation Serif"/>
          <w:b/>
          <w:szCs w:val="24"/>
        </w:rPr>
        <w:t>на 202</w:t>
      </w:r>
      <w:r w:rsidR="009F0614">
        <w:rPr>
          <w:rFonts w:ascii="Liberation Serif" w:eastAsia="Calibri" w:hAnsi="Liberation Serif" w:cs="Liberation Serif"/>
          <w:b/>
          <w:szCs w:val="24"/>
        </w:rPr>
        <w:t>5</w:t>
      </w:r>
      <w:r>
        <w:rPr>
          <w:rFonts w:ascii="Liberation Serif" w:eastAsia="Calibri" w:hAnsi="Liberation Serif" w:cs="Liberation Serif"/>
          <w:b/>
          <w:szCs w:val="24"/>
        </w:rPr>
        <w:t xml:space="preserve"> </w:t>
      </w:r>
      <w:r w:rsidRPr="004D419F">
        <w:rPr>
          <w:rFonts w:ascii="Liberation Serif" w:eastAsia="Calibri" w:hAnsi="Liberation Serif" w:cs="Liberation Serif"/>
          <w:b/>
          <w:szCs w:val="24"/>
        </w:rPr>
        <w:t>год»</w:t>
      </w:r>
    </w:p>
    <w:p w:rsidR="00C16359" w:rsidRPr="004D419F" w:rsidRDefault="00C16359" w:rsidP="00D97FDF">
      <w:pPr>
        <w:jc w:val="center"/>
        <w:rPr>
          <w:rFonts w:ascii="Liberation Serif" w:eastAsia="Calibri" w:hAnsi="Liberation Serif" w:cs="Liberation Serif"/>
          <w:b/>
          <w:szCs w:val="24"/>
        </w:rPr>
      </w:pPr>
    </w:p>
    <w:p w:rsidR="004F1654" w:rsidRPr="00711F87" w:rsidRDefault="004F1654" w:rsidP="004F1654">
      <w:pPr>
        <w:numPr>
          <w:ilvl w:val="1"/>
          <w:numId w:val="4"/>
        </w:numPr>
        <w:ind w:left="-993" w:right="-426" w:firstLine="567"/>
        <w:jc w:val="both"/>
        <w:rPr>
          <w:rFonts w:cs="Times New Roman"/>
          <w:b/>
        </w:rPr>
      </w:pPr>
      <w:r w:rsidRPr="00711F87">
        <w:rPr>
          <w:rFonts w:cs="Times New Roman"/>
          <w:b/>
        </w:rPr>
        <w:t>Перечень сокращений и условных наименований</w:t>
      </w:r>
    </w:p>
    <w:tbl>
      <w:tblPr>
        <w:tblW w:w="9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41"/>
        <w:gridCol w:w="7528"/>
      </w:tblGrid>
      <w:tr w:rsidR="004F1654" w:rsidRPr="00711F87" w:rsidTr="005D33E5">
        <w:tc>
          <w:tcPr>
            <w:tcW w:w="1941" w:type="dxa"/>
          </w:tcPr>
          <w:p w:rsidR="004F1654" w:rsidRPr="00711F87" w:rsidRDefault="004F1654" w:rsidP="005D33E5">
            <w:pPr>
              <w:jc w:val="center"/>
              <w:rPr>
                <w:rFonts w:cs="Times New Roman"/>
                <w:b/>
              </w:rPr>
            </w:pPr>
            <w:r w:rsidRPr="00711F87">
              <w:rPr>
                <w:rFonts w:cs="Times New Roman"/>
                <w:b/>
              </w:rPr>
              <w:t>Сокращение, обозначение</w:t>
            </w:r>
          </w:p>
        </w:tc>
        <w:tc>
          <w:tcPr>
            <w:tcW w:w="7528" w:type="dxa"/>
          </w:tcPr>
          <w:p w:rsidR="004F1654" w:rsidRPr="00711F87" w:rsidRDefault="004F1654" w:rsidP="005D33E5">
            <w:pPr>
              <w:jc w:val="center"/>
              <w:rPr>
                <w:rFonts w:cs="Times New Roman"/>
                <w:b/>
              </w:rPr>
            </w:pPr>
            <w:r w:rsidRPr="00711F87">
              <w:rPr>
                <w:rFonts w:cs="Times New Roman"/>
                <w:b/>
              </w:rPr>
              <w:t>Определение</w:t>
            </w:r>
          </w:p>
        </w:tc>
      </w:tr>
      <w:tr w:rsidR="00EF60FF" w:rsidRPr="00711F87" w:rsidTr="005D33E5">
        <w:tc>
          <w:tcPr>
            <w:tcW w:w="1941" w:type="dxa"/>
          </w:tcPr>
          <w:p w:rsidR="00EF60FF" w:rsidRPr="00711F87" w:rsidRDefault="00EF60FF" w:rsidP="00EF60FF">
            <w:pPr>
              <w:jc w:val="both"/>
              <w:rPr>
                <w:rFonts w:cs="Times New Roman"/>
                <w:b/>
              </w:rPr>
            </w:pPr>
            <w:r w:rsidRPr="00EF60FF">
              <w:rPr>
                <w:rFonts w:cs="Times New Roman"/>
              </w:rPr>
              <w:t>АДИС</w:t>
            </w:r>
          </w:p>
        </w:tc>
        <w:tc>
          <w:tcPr>
            <w:tcW w:w="7528" w:type="dxa"/>
          </w:tcPr>
          <w:p w:rsidR="00EF60FF" w:rsidRPr="00711F87" w:rsidRDefault="00EF60FF" w:rsidP="00EF60FF">
            <w:pPr>
              <w:jc w:val="both"/>
              <w:rPr>
                <w:rFonts w:cs="Times New Roman"/>
                <w:b/>
              </w:rPr>
            </w:pPr>
            <w:r w:rsidRPr="00EF60FF">
              <w:rPr>
                <w:rFonts w:cs="Times New Roman"/>
              </w:rPr>
              <w:t>Программный комплекс автоматизации диспетчерской службы скорой медицинской помощи</w:t>
            </w:r>
          </w:p>
        </w:tc>
      </w:tr>
      <w:tr w:rsidR="004F1654" w:rsidRPr="00711F87" w:rsidTr="005D33E5">
        <w:tc>
          <w:tcPr>
            <w:tcW w:w="1941" w:type="dxa"/>
          </w:tcPr>
          <w:p w:rsidR="004F1654" w:rsidRPr="00711F87" w:rsidRDefault="004F1654" w:rsidP="00C16359">
            <w:pPr>
              <w:jc w:val="both"/>
              <w:rPr>
                <w:rFonts w:cs="Times New Roman"/>
              </w:rPr>
            </w:pPr>
            <w:r w:rsidRPr="00711F87">
              <w:rPr>
                <w:rFonts w:cs="Times New Roman"/>
              </w:rPr>
              <w:t>Бортовое оборудование</w:t>
            </w:r>
          </w:p>
        </w:tc>
        <w:tc>
          <w:tcPr>
            <w:tcW w:w="7528" w:type="dxa"/>
          </w:tcPr>
          <w:p w:rsidR="004F1654" w:rsidRPr="00711F87" w:rsidRDefault="004F1654" w:rsidP="00C16359">
            <w:pPr>
              <w:jc w:val="both"/>
              <w:rPr>
                <w:rFonts w:cs="Times New Roman"/>
              </w:rPr>
            </w:pPr>
            <w:r w:rsidRPr="00711F87">
              <w:rPr>
                <w:rFonts w:cs="Times New Roman"/>
              </w:rPr>
              <w:t>Технические средства, установленные на ТС Заказчика, обеспечивающие контроль з</w:t>
            </w:r>
            <w:r w:rsidR="00633217">
              <w:rPr>
                <w:rFonts w:cs="Times New Roman"/>
              </w:rPr>
              <w:t>а ТС, включающие в себя: БТ</w:t>
            </w:r>
          </w:p>
        </w:tc>
      </w:tr>
      <w:tr w:rsidR="004F1654" w:rsidRPr="00711F87" w:rsidTr="005D33E5">
        <w:tc>
          <w:tcPr>
            <w:tcW w:w="1941" w:type="dxa"/>
          </w:tcPr>
          <w:p w:rsidR="004F1654" w:rsidRPr="00711F87" w:rsidRDefault="004F1654" w:rsidP="00C16359">
            <w:pPr>
              <w:jc w:val="both"/>
              <w:rPr>
                <w:rFonts w:cs="Times New Roman"/>
              </w:rPr>
            </w:pPr>
            <w:r w:rsidRPr="00711F87">
              <w:rPr>
                <w:rFonts w:cs="Times New Roman"/>
              </w:rPr>
              <w:t>БТ</w:t>
            </w:r>
          </w:p>
        </w:tc>
        <w:tc>
          <w:tcPr>
            <w:tcW w:w="7528" w:type="dxa"/>
          </w:tcPr>
          <w:p w:rsidR="004F1654" w:rsidRPr="00711F87" w:rsidRDefault="004F1654" w:rsidP="00C16359">
            <w:pPr>
              <w:jc w:val="both"/>
              <w:rPr>
                <w:rFonts w:cs="Times New Roman"/>
              </w:rPr>
            </w:pPr>
            <w:r w:rsidRPr="00711F87">
              <w:rPr>
                <w:rFonts w:cs="Times New Roman"/>
              </w:rPr>
              <w:t>Бортовой терминал – прибор, предназначенный для сбора, обработки, хранения и передачи на коммуникационный сервер телеметрической информации ТС (местоположение, скорость, направление движения, время, данные от установленных датчиков) с помощью канала GPRS сети сотовой связи</w:t>
            </w:r>
          </w:p>
        </w:tc>
      </w:tr>
      <w:tr w:rsidR="004F1654" w:rsidRPr="00711F87" w:rsidTr="005D33E5">
        <w:tc>
          <w:tcPr>
            <w:tcW w:w="1941" w:type="dxa"/>
          </w:tcPr>
          <w:p w:rsidR="004F1654" w:rsidRPr="00711F87" w:rsidRDefault="004F1654" w:rsidP="00C16359">
            <w:pPr>
              <w:jc w:val="both"/>
              <w:rPr>
                <w:rFonts w:cs="Times New Roman"/>
              </w:rPr>
            </w:pPr>
            <w:r w:rsidRPr="00711F87">
              <w:rPr>
                <w:rFonts w:cs="Times New Roman"/>
              </w:rPr>
              <w:t>ГЛОНАСС/GPS</w:t>
            </w:r>
          </w:p>
        </w:tc>
        <w:tc>
          <w:tcPr>
            <w:tcW w:w="7528" w:type="dxa"/>
          </w:tcPr>
          <w:p w:rsidR="004F1654" w:rsidRPr="00711F87" w:rsidRDefault="004F1654" w:rsidP="00C16359">
            <w:pPr>
              <w:jc w:val="both"/>
              <w:rPr>
                <w:rFonts w:cs="Times New Roman"/>
              </w:rPr>
            </w:pPr>
            <w:r w:rsidRPr="00711F87">
              <w:rPr>
                <w:rFonts w:cs="Times New Roman"/>
              </w:rPr>
              <w:t>Навигационные спутниковые системы, обеспечивающие определение местоположения (географических координат), скорости, направление движения, времени с помощью бортового терминала.</w:t>
            </w:r>
          </w:p>
        </w:tc>
      </w:tr>
      <w:tr w:rsidR="004F1654" w:rsidRPr="00711F87" w:rsidTr="005D33E5">
        <w:tc>
          <w:tcPr>
            <w:tcW w:w="1941" w:type="dxa"/>
          </w:tcPr>
          <w:p w:rsidR="004F1654" w:rsidRPr="00711F87" w:rsidRDefault="004F1654" w:rsidP="00C16359">
            <w:pPr>
              <w:jc w:val="both"/>
              <w:rPr>
                <w:rFonts w:cs="Times New Roman"/>
              </w:rPr>
            </w:pPr>
            <w:r w:rsidRPr="00711F87">
              <w:rPr>
                <w:rFonts w:cs="Times New Roman"/>
              </w:rPr>
              <w:t>День</w:t>
            </w:r>
          </w:p>
        </w:tc>
        <w:tc>
          <w:tcPr>
            <w:tcW w:w="7528" w:type="dxa"/>
          </w:tcPr>
          <w:p w:rsidR="004F1654" w:rsidRPr="00711F87" w:rsidRDefault="004F1654" w:rsidP="00C16359">
            <w:pPr>
              <w:jc w:val="both"/>
              <w:rPr>
                <w:rFonts w:cs="Times New Roman"/>
              </w:rPr>
            </w:pPr>
            <w:r w:rsidRPr="00711F87">
              <w:rPr>
                <w:rFonts w:cs="Times New Roman"/>
              </w:rPr>
              <w:t>Рабочий день</w:t>
            </w:r>
          </w:p>
        </w:tc>
      </w:tr>
      <w:tr w:rsidR="004F1654" w:rsidRPr="00711F87" w:rsidTr="005D33E5">
        <w:tc>
          <w:tcPr>
            <w:tcW w:w="1941" w:type="dxa"/>
          </w:tcPr>
          <w:p w:rsidR="004F1654" w:rsidRPr="00711F87" w:rsidRDefault="004F1654" w:rsidP="00C16359">
            <w:pPr>
              <w:jc w:val="both"/>
              <w:rPr>
                <w:rFonts w:cs="Times New Roman"/>
              </w:rPr>
            </w:pPr>
            <w:r w:rsidRPr="00711F87">
              <w:rPr>
                <w:rFonts w:cs="Times New Roman"/>
              </w:rPr>
              <w:t>Заявка</w:t>
            </w:r>
          </w:p>
        </w:tc>
        <w:tc>
          <w:tcPr>
            <w:tcW w:w="7528" w:type="dxa"/>
          </w:tcPr>
          <w:p w:rsidR="004F1654" w:rsidRPr="00711F87" w:rsidRDefault="004F1654" w:rsidP="00EF60FF">
            <w:pPr>
              <w:jc w:val="both"/>
              <w:rPr>
                <w:rFonts w:cs="Times New Roman"/>
              </w:rPr>
            </w:pPr>
            <w:r w:rsidRPr="00711F87">
              <w:rPr>
                <w:rFonts w:cs="Times New Roman"/>
              </w:rPr>
              <w:t xml:space="preserve">Заявка на оказание Услуг по </w:t>
            </w:r>
            <w:r w:rsidR="00EF60FF">
              <w:rPr>
                <w:rFonts w:cs="Times New Roman"/>
              </w:rPr>
              <w:t>договору</w:t>
            </w:r>
            <w:r w:rsidRPr="00711F87">
              <w:rPr>
                <w:rFonts w:cs="Times New Roman"/>
              </w:rPr>
              <w:t xml:space="preserve"> в ИС ТП</w:t>
            </w:r>
          </w:p>
        </w:tc>
      </w:tr>
      <w:tr w:rsidR="004F1654" w:rsidRPr="00711F87" w:rsidTr="005D33E5">
        <w:tc>
          <w:tcPr>
            <w:tcW w:w="1941" w:type="dxa"/>
          </w:tcPr>
          <w:p w:rsidR="004F1654" w:rsidRPr="00711F87" w:rsidRDefault="004F1654" w:rsidP="00C16359">
            <w:pPr>
              <w:jc w:val="both"/>
              <w:rPr>
                <w:rFonts w:cs="Times New Roman"/>
              </w:rPr>
            </w:pPr>
            <w:r w:rsidRPr="00711F87">
              <w:rPr>
                <w:rFonts w:cs="Times New Roman"/>
              </w:rPr>
              <w:t>Инцидент</w:t>
            </w:r>
          </w:p>
        </w:tc>
        <w:tc>
          <w:tcPr>
            <w:tcW w:w="7528" w:type="dxa"/>
          </w:tcPr>
          <w:p w:rsidR="004F1654" w:rsidRPr="00711F87" w:rsidRDefault="004F1654" w:rsidP="00C16359">
            <w:pPr>
              <w:jc w:val="both"/>
              <w:rPr>
                <w:rFonts w:cs="Times New Roman"/>
              </w:rPr>
            </w:pPr>
            <w:r w:rsidRPr="00711F87">
              <w:rPr>
                <w:rFonts w:cs="Times New Roman"/>
              </w:rPr>
              <w:t>Сбой в работе оборудования</w:t>
            </w:r>
          </w:p>
        </w:tc>
      </w:tr>
      <w:tr w:rsidR="004F1654" w:rsidRPr="00711F87" w:rsidTr="005D33E5">
        <w:tc>
          <w:tcPr>
            <w:tcW w:w="1941" w:type="dxa"/>
          </w:tcPr>
          <w:p w:rsidR="004F1654" w:rsidRPr="00711F87" w:rsidRDefault="004F1654" w:rsidP="00C16359">
            <w:pPr>
              <w:jc w:val="both"/>
              <w:rPr>
                <w:rFonts w:cs="Times New Roman"/>
              </w:rPr>
            </w:pPr>
            <w:r w:rsidRPr="00711F87">
              <w:rPr>
                <w:rFonts w:cs="Times New Roman"/>
              </w:rPr>
              <w:t>ИСТП</w:t>
            </w:r>
          </w:p>
        </w:tc>
        <w:tc>
          <w:tcPr>
            <w:tcW w:w="7528" w:type="dxa"/>
          </w:tcPr>
          <w:p w:rsidR="004F1654" w:rsidRPr="00711F87" w:rsidRDefault="004F1654" w:rsidP="00C16359">
            <w:pPr>
              <w:jc w:val="both"/>
              <w:rPr>
                <w:rFonts w:cs="Times New Roman"/>
              </w:rPr>
            </w:pPr>
            <w:r w:rsidRPr="00711F87">
              <w:rPr>
                <w:rFonts w:cs="Times New Roman"/>
              </w:rPr>
              <w:t xml:space="preserve">Информационная система технической поддержки – система приема и учета заявок и их исполнения. Размещена на ресурсах Исполнителя </w:t>
            </w:r>
          </w:p>
        </w:tc>
      </w:tr>
      <w:tr w:rsidR="004F1654" w:rsidRPr="00711F87" w:rsidTr="005D33E5">
        <w:tc>
          <w:tcPr>
            <w:tcW w:w="1941" w:type="dxa"/>
          </w:tcPr>
          <w:p w:rsidR="004F1654" w:rsidRPr="00711F87" w:rsidRDefault="004F1654" w:rsidP="00C16359">
            <w:pPr>
              <w:jc w:val="both"/>
              <w:rPr>
                <w:rFonts w:cs="Times New Roman"/>
              </w:rPr>
            </w:pPr>
            <w:r w:rsidRPr="00711F87">
              <w:rPr>
                <w:rFonts w:cs="Times New Roman"/>
              </w:rPr>
              <w:t>КБО</w:t>
            </w:r>
          </w:p>
        </w:tc>
        <w:tc>
          <w:tcPr>
            <w:tcW w:w="7528" w:type="dxa"/>
          </w:tcPr>
          <w:p w:rsidR="004F1654" w:rsidRPr="00711F87" w:rsidRDefault="004F1654" w:rsidP="00C16359">
            <w:pPr>
              <w:jc w:val="both"/>
              <w:rPr>
                <w:rFonts w:cs="Times New Roman"/>
              </w:rPr>
            </w:pPr>
            <w:r w:rsidRPr="00711F87">
              <w:rPr>
                <w:rFonts w:cs="Times New Roman"/>
              </w:rPr>
              <w:t>Комплект бортового оборудования транспортного средства Заказчика</w:t>
            </w:r>
          </w:p>
        </w:tc>
      </w:tr>
      <w:tr w:rsidR="004F1654" w:rsidRPr="00711F87" w:rsidTr="005D33E5">
        <w:tc>
          <w:tcPr>
            <w:tcW w:w="1941" w:type="dxa"/>
          </w:tcPr>
          <w:p w:rsidR="004F1654" w:rsidRPr="00711F87" w:rsidRDefault="004F1654" w:rsidP="00C16359">
            <w:pPr>
              <w:jc w:val="both"/>
              <w:rPr>
                <w:rFonts w:cs="Times New Roman"/>
              </w:rPr>
            </w:pPr>
            <w:r w:rsidRPr="00711F87">
              <w:rPr>
                <w:rFonts w:cs="Times New Roman"/>
              </w:rPr>
              <w:t>КЕ</w:t>
            </w:r>
          </w:p>
        </w:tc>
        <w:tc>
          <w:tcPr>
            <w:tcW w:w="7528" w:type="dxa"/>
          </w:tcPr>
          <w:p w:rsidR="004F1654" w:rsidRPr="00711F87" w:rsidRDefault="004F1654" w:rsidP="00C16359">
            <w:pPr>
              <w:jc w:val="both"/>
              <w:rPr>
                <w:rFonts w:cs="Times New Roman"/>
              </w:rPr>
            </w:pPr>
            <w:r w:rsidRPr="00711F87">
              <w:rPr>
                <w:rFonts w:cs="Times New Roman"/>
              </w:rPr>
              <w:t xml:space="preserve">Единицы оборудования и программного обеспечения, </w:t>
            </w:r>
            <w:r w:rsidR="00914492">
              <w:rPr>
                <w:rFonts w:cs="Times New Roman"/>
              </w:rPr>
              <w:t>входящие в состав КБО</w:t>
            </w:r>
          </w:p>
        </w:tc>
      </w:tr>
      <w:tr w:rsidR="004F1654" w:rsidRPr="00711F87" w:rsidTr="005D33E5">
        <w:tc>
          <w:tcPr>
            <w:tcW w:w="1941" w:type="dxa"/>
          </w:tcPr>
          <w:p w:rsidR="004F1654" w:rsidRPr="00711F87" w:rsidRDefault="004F1654" w:rsidP="00C16359">
            <w:pPr>
              <w:jc w:val="both"/>
              <w:rPr>
                <w:rFonts w:cs="Times New Roman"/>
              </w:rPr>
            </w:pPr>
            <w:r w:rsidRPr="00711F87">
              <w:rPr>
                <w:rFonts w:cs="Times New Roman"/>
              </w:rPr>
              <w:t>Ремонтная зона</w:t>
            </w:r>
          </w:p>
        </w:tc>
        <w:tc>
          <w:tcPr>
            <w:tcW w:w="7528" w:type="dxa"/>
          </w:tcPr>
          <w:p w:rsidR="004F1654" w:rsidRPr="00711F87" w:rsidRDefault="004F1654" w:rsidP="00C16359">
            <w:pPr>
              <w:jc w:val="both"/>
              <w:rPr>
                <w:rFonts w:cs="Times New Roman"/>
              </w:rPr>
            </w:pPr>
            <w:r w:rsidRPr="00711F87">
              <w:rPr>
                <w:rFonts w:cs="Times New Roman"/>
              </w:rPr>
              <w:t>Площадка, указанная Заказчиком, на которой проводятся работы</w:t>
            </w:r>
          </w:p>
        </w:tc>
      </w:tr>
      <w:tr w:rsidR="00EF60FF" w:rsidRPr="00711F87" w:rsidTr="005D33E5">
        <w:tc>
          <w:tcPr>
            <w:tcW w:w="1941" w:type="dxa"/>
          </w:tcPr>
          <w:p w:rsidR="00EF60FF" w:rsidRPr="00711F87" w:rsidRDefault="00EF60FF" w:rsidP="00C1635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РНИС ТК СО</w:t>
            </w:r>
          </w:p>
        </w:tc>
        <w:tc>
          <w:tcPr>
            <w:tcW w:w="7528" w:type="dxa"/>
          </w:tcPr>
          <w:p w:rsidR="00EF60FF" w:rsidRPr="00711F87" w:rsidRDefault="00EF60FF" w:rsidP="00C16359">
            <w:pPr>
              <w:jc w:val="both"/>
              <w:rPr>
                <w:rFonts w:cs="Times New Roman"/>
              </w:rPr>
            </w:pPr>
            <w:r w:rsidRPr="00EF60FF">
              <w:rPr>
                <w:rFonts w:cs="Times New Roman"/>
              </w:rPr>
              <w:t>Региональная навигационно-информационная система транспортного комплекса Свердловской области</w:t>
            </w:r>
          </w:p>
        </w:tc>
      </w:tr>
      <w:tr w:rsidR="004F1654" w:rsidRPr="00711F87" w:rsidTr="005D33E5">
        <w:tc>
          <w:tcPr>
            <w:tcW w:w="1941" w:type="dxa"/>
          </w:tcPr>
          <w:p w:rsidR="004F1654" w:rsidRPr="00711F87" w:rsidRDefault="004F1654" w:rsidP="00C16359">
            <w:pPr>
              <w:jc w:val="both"/>
              <w:rPr>
                <w:rFonts w:cs="Times New Roman"/>
              </w:rPr>
            </w:pPr>
            <w:proofErr w:type="spellStart"/>
            <w:r w:rsidRPr="00711F87">
              <w:rPr>
                <w:rFonts w:cs="Times New Roman"/>
              </w:rPr>
              <w:t>Телематические</w:t>
            </w:r>
            <w:proofErr w:type="spellEnd"/>
            <w:r w:rsidRPr="00711F87">
              <w:rPr>
                <w:rFonts w:cs="Times New Roman"/>
              </w:rPr>
              <w:t xml:space="preserve"> данные </w:t>
            </w:r>
          </w:p>
        </w:tc>
        <w:tc>
          <w:tcPr>
            <w:tcW w:w="7528" w:type="dxa"/>
          </w:tcPr>
          <w:p w:rsidR="004F1654" w:rsidRPr="00711F87" w:rsidRDefault="004F1654" w:rsidP="00C16359">
            <w:pPr>
              <w:jc w:val="both"/>
              <w:rPr>
                <w:rFonts w:cs="Times New Roman"/>
              </w:rPr>
            </w:pPr>
            <w:r w:rsidRPr="00711F87">
              <w:rPr>
                <w:rFonts w:cs="Times New Roman"/>
              </w:rPr>
              <w:t>Данные от абонентских терминалов, установленных на контролируемых транспортных средствах, и управляющая информация, которой обмениваются абонентские терминалы и аппаратные средства Системы</w:t>
            </w:r>
          </w:p>
        </w:tc>
      </w:tr>
      <w:tr w:rsidR="004F1654" w:rsidRPr="00711F87" w:rsidTr="005D33E5">
        <w:tc>
          <w:tcPr>
            <w:tcW w:w="1941" w:type="dxa"/>
          </w:tcPr>
          <w:p w:rsidR="004F1654" w:rsidRPr="00711F87" w:rsidRDefault="004F1654" w:rsidP="00C16359">
            <w:pPr>
              <w:jc w:val="both"/>
              <w:rPr>
                <w:rFonts w:cs="Times New Roman"/>
              </w:rPr>
            </w:pPr>
            <w:r w:rsidRPr="00711F87">
              <w:rPr>
                <w:rFonts w:cs="Times New Roman"/>
              </w:rPr>
              <w:t>ТС</w:t>
            </w:r>
          </w:p>
        </w:tc>
        <w:tc>
          <w:tcPr>
            <w:tcW w:w="7528" w:type="dxa"/>
          </w:tcPr>
          <w:p w:rsidR="004F1654" w:rsidRPr="00711F87" w:rsidRDefault="004F1654" w:rsidP="00C16359">
            <w:pPr>
              <w:jc w:val="both"/>
              <w:rPr>
                <w:rFonts w:cs="Times New Roman"/>
              </w:rPr>
            </w:pPr>
            <w:r w:rsidRPr="00711F87">
              <w:rPr>
                <w:rFonts w:cs="Times New Roman"/>
              </w:rPr>
              <w:t>Автотранспортное средство Заказчика</w:t>
            </w:r>
          </w:p>
        </w:tc>
      </w:tr>
      <w:tr w:rsidR="00EF60FF" w:rsidRPr="00711F87" w:rsidTr="005D33E5">
        <w:tc>
          <w:tcPr>
            <w:tcW w:w="1941" w:type="dxa"/>
          </w:tcPr>
          <w:p w:rsidR="00EF60FF" w:rsidRPr="00711F87" w:rsidRDefault="00EF60FF" w:rsidP="00EF60FF">
            <w:pPr>
              <w:jc w:val="both"/>
              <w:rPr>
                <w:rFonts w:cs="Times New Roman"/>
                <w:lang w:val="en-US"/>
              </w:rPr>
            </w:pPr>
            <w:r w:rsidRPr="00711F87">
              <w:rPr>
                <w:rFonts w:cs="Times New Roman"/>
                <w:lang w:val="en-US"/>
              </w:rPr>
              <w:t>API</w:t>
            </w:r>
          </w:p>
        </w:tc>
        <w:tc>
          <w:tcPr>
            <w:tcW w:w="7528" w:type="dxa"/>
          </w:tcPr>
          <w:p w:rsidR="00EF60FF" w:rsidRPr="00711F87" w:rsidRDefault="00EF60FF" w:rsidP="00EF60FF">
            <w:pPr>
              <w:jc w:val="both"/>
              <w:rPr>
                <w:rFonts w:cs="Times New Roman"/>
              </w:rPr>
            </w:pPr>
            <w:r w:rsidRPr="00711F87">
              <w:rPr>
                <w:rFonts w:cs="Times New Roman"/>
              </w:rPr>
              <w:t>программный интерфейс приложения, описание способов (набор классов, процедур, функций, структур или констант), которыми одна компьютерная программа может взаимодействовать с другой программой</w:t>
            </w:r>
          </w:p>
        </w:tc>
      </w:tr>
      <w:tr w:rsidR="00EF60FF" w:rsidRPr="00711F87" w:rsidTr="005D33E5">
        <w:tc>
          <w:tcPr>
            <w:tcW w:w="1941" w:type="dxa"/>
          </w:tcPr>
          <w:p w:rsidR="00EF60FF" w:rsidRPr="00711F87" w:rsidRDefault="00EF60FF" w:rsidP="00EF60FF">
            <w:pPr>
              <w:jc w:val="both"/>
              <w:rPr>
                <w:rFonts w:cs="Times New Roman"/>
              </w:rPr>
            </w:pPr>
            <w:r w:rsidRPr="00711F87">
              <w:rPr>
                <w:rFonts w:cs="Times New Roman"/>
              </w:rPr>
              <w:t>SIM-карта</w:t>
            </w:r>
          </w:p>
        </w:tc>
        <w:tc>
          <w:tcPr>
            <w:tcW w:w="7528" w:type="dxa"/>
          </w:tcPr>
          <w:p w:rsidR="00EF60FF" w:rsidRPr="00711F87" w:rsidRDefault="00EF60FF" w:rsidP="00EF60FF">
            <w:pPr>
              <w:jc w:val="both"/>
              <w:rPr>
                <w:rFonts w:cs="Times New Roman"/>
              </w:rPr>
            </w:pPr>
            <w:r w:rsidRPr="00711F87">
              <w:rPr>
                <w:rFonts w:cs="Times New Roman"/>
              </w:rPr>
              <w:t>Идентификационный модуль, применяемый в сети сотовой связи для получения услуг передачи информации.</w:t>
            </w:r>
          </w:p>
        </w:tc>
      </w:tr>
    </w:tbl>
    <w:p w:rsidR="004F1654" w:rsidRPr="007B627E" w:rsidRDefault="004F1654" w:rsidP="004F1654">
      <w:pPr>
        <w:numPr>
          <w:ilvl w:val="0"/>
          <w:numId w:val="4"/>
        </w:numPr>
        <w:ind w:left="-993" w:right="-426" w:firstLine="567"/>
        <w:jc w:val="both"/>
        <w:rPr>
          <w:rFonts w:cs="Times New Roman"/>
          <w:b/>
        </w:rPr>
      </w:pPr>
      <w:r w:rsidRPr="007B627E">
        <w:rPr>
          <w:rFonts w:cs="Times New Roman"/>
          <w:b/>
        </w:rPr>
        <w:t>Общие сведения.</w:t>
      </w:r>
    </w:p>
    <w:p w:rsidR="004F1654" w:rsidRPr="007B627E" w:rsidRDefault="004F1654" w:rsidP="004F1654">
      <w:pPr>
        <w:numPr>
          <w:ilvl w:val="1"/>
          <w:numId w:val="4"/>
        </w:numPr>
        <w:ind w:left="-993" w:right="-426" w:firstLine="567"/>
        <w:jc w:val="both"/>
        <w:rPr>
          <w:rFonts w:cs="Times New Roman"/>
          <w:b/>
        </w:rPr>
      </w:pPr>
      <w:r w:rsidRPr="007B627E">
        <w:rPr>
          <w:rFonts w:cs="Times New Roman"/>
          <w:b/>
        </w:rPr>
        <w:t>Наименование оказываемых услуг:</w:t>
      </w:r>
    </w:p>
    <w:p w:rsidR="004F1654" w:rsidRPr="007B627E" w:rsidRDefault="004F1654" w:rsidP="004F1654">
      <w:pPr>
        <w:ind w:left="-993" w:right="-426" w:firstLine="567"/>
        <w:jc w:val="both"/>
        <w:rPr>
          <w:rFonts w:cs="Times New Roman"/>
        </w:rPr>
      </w:pPr>
      <w:r w:rsidRPr="007B627E">
        <w:rPr>
          <w:rFonts w:cs="Times New Roman"/>
        </w:rPr>
        <w:t>Наименование оказываемых услуг: оказание услуг по проведению комплексного сервисного обслуживания навигационно-информационной системы мониторинга и управления транспортом на базе ГЛОНАСС (далее – услуга), в рамках которой оказывается весь комплекс работ и услуг по передаче телематических данных, а также по обеспечению работоспособности бортового оборудования, включая диагностику, демонтаж, монтаж, настройку компонентов бортового оборудования, а также по обеспечению передачи координат транспортного средства и рассчитанных значений пробега в системы бухгалтерского и управленческого учета.</w:t>
      </w:r>
    </w:p>
    <w:p w:rsidR="004F1654" w:rsidRPr="007B627E" w:rsidRDefault="004F1654" w:rsidP="004F1654">
      <w:pPr>
        <w:numPr>
          <w:ilvl w:val="1"/>
          <w:numId w:val="4"/>
        </w:numPr>
        <w:ind w:left="-993" w:right="-426" w:firstLine="567"/>
        <w:jc w:val="both"/>
        <w:rPr>
          <w:rFonts w:cs="Times New Roman"/>
          <w:b/>
        </w:rPr>
      </w:pPr>
      <w:r w:rsidRPr="007B627E">
        <w:rPr>
          <w:rFonts w:cs="Times New Roman"/>
          <w:b/>
        </w:rPr>
        <w:t>Задачи оказания услуг</w:t>
      </w:r>
    </w:p>
    <w:p w:rsidR="004F1654" w:rsidRPr="007B627E" w:rsidRDefault="004F1654" w:rsidP="004F1654">
      <w:pPr>
        <w:ind w:left="-993" w:right="-426" w:firstLine="567"/>
        <w:jc w:val="both"/>
        <w:rPr>
          <w:rFonts w:cs="Times New Roman"/>
        </w:rPr>
      </w:pPr>
      <w:r w:rsidRPr="007B627E">
        <w:rPr>
          <w:rFonts w:cs="Times New Roman"/>
        </w:rPr>
        <w:t>Основной задачей оказания услуг является:</w:t>
      </w:r>
    </w:p>
    <w:p w:rsidR="004F1654" w:rsidRPr="007B627E" w:rsidRDefault="004F1654" w:rsidP="004F1654">
      <w:pPr>
        <w:numPr>
          <w:ilvl w:val="0"/>
          <w:numId w:val="5"/>
        </w:numPr>
        <w:ind w:left="-993" w:right="-426" w:firstLine="567"/>
        <w:jc w:val="both"/>
        <w:rPr>
          <w:rFonts w:cs="Times New Roman"/>
        </w:rPr>
      </w:pPr>
      <w:r w:rsidRPr="007B627E">
        <w:rPr>
          <w:rFonts w:cs="Times New Roman"/>
        </w:rPr>
        <w:lastRenderedPageBreak/>
        <w:t xml:space="preserve">обеспечение эффективной информационной поддержки процессов управления автотранспортных средств </w:t>
      </w:r>
      <w:r w:rsidR="00200AE0">
        <w:rPr>
          <w:rFonts w:cs="Times New Roman"/>
        </w:rPr>
        <w:t>Заказчика</w:t>
      </w:r>
      <w:r w:rsidRPr="007B627E">
        <w:rPr>
          <w:rFonts w:cs="Times New Roman"/>
        </w:rPr>
        <w:t xml:space="preserve"> с использованием технологий ГЛОНАСС/GPS;</w:t>
      </w:r>
    </w:p>
    <w:p w:rsidR="004F1654" w:rsidRPr="007B627E" w:rsidRDefault="004F1654" w:rsidP="004F1654">
      <w:pPr>
        <w:numPr>
          <w:ilvl w:val="0"/>
          <w:numId w:val="5"/>
        </w:numPr>
        <w:ind w:left="-993" w:right="-426" w:firstLine="567"/>
        <w:jc w:val="both"/>
        <w:rPr>
          <w:rFonts w:cs="Times New Roman"/>
        </w:rPr>
      </w:pPr>
      <w:r w:rsidRPr="007B627E">
        <w:rPr>
          <w:rFonts w:cs="Times New Roman"/>
        </w:rPr>
        <w:t xml:space="preserve">организация сбора телематических данных с бортовых абонентских терминалов ГЛОНАСС, установленных на автомобилях </w:t>
      </w:r>
      <w:r w:rsidR="00914492">
        <w:rPr>
          <w:rFonts w:cs="Times New Roman"/>
        </w:rPr>
        <w:t>Заказчика</w:t>
      </w:r>
      <w:r w:rsidRPr="007B627E">
        <w:rPr>
          <w:rFonts w:cs="Times New Roman"/>
        </w:rPr>
        <w:t xml:space="preserve"> на Региональном </w:t>
      </w:r>
      <w:proofErr w:type="spellStart"/>
      <w:r w:rsidRPr="007B627E">
        <w:rPr>
          <w:rFonts w:cs="Times New Roman"/>
        </w:rPr>
        <w:t>телематическом</w:t>
      </w:r>
      <w:proofErr w:type="spellEnd"/>
      <w:r w:rsidRPr="007B627E">
        <w:rPr>
          <w:rFonts w:cs="Times New Roman"/>
        </w:rPr>
        <w:t xml:space="preserve"> сервере ГЛОНАСС;</w:t>
      </w:r>
    </w:p>
    <w:p w:rsidR="004F1654" w:rsidRPr="007B627E" w:rsidRDefault="004F1654" w:rsidP="004F1654">
      <w:pPr>
        <w:numPr>
          <w:ilvl w:val="0"/>
          <w:numId w:val="5"/>
        </w:numPr>
        <w:ind w:left="-993" w:right="-426" w:firstLine="567"/>
        <w:jc w:val="both"/>
        <w:rPr>
          <w:rFonts w:cs="Times New Roman"/>
        </w:rPr>
      </w:pPr>
      <w:r w:rsidRPr="007B627E">
        <w:rPr>
          <w:rFonts w:cs="Times New Roman"/>
        </w:rPr>
        <w:t xml:space="preserve">интеграция комплекса мониторинга транспортом с системами бухгалтерского и управленческого учета с целью автоматического получения данных о местоположении транспортного средства, а также его пробеге через </w:t>
      </w:r>
      <w:r w:rsidRPr="007B627E">
        <w:rPr>
          <w:rFonts w:cs="Times New Roman"/>
          <w:lang w:val="en-US"/>
        </w:rPr>
        <w:t>API</w:t>
      </w:r>
      <w:r w:rsidRPr="007B627E">
        <w:rPr>
          <w:rFonts w:cs="Times New Roman"/>
        </w:rPr>
        <w:t>.</w:t>
      </w:r>
    </w:p>
    <w:p w:rsidR="004F1654" w:rsidRPr="007B627E" w:rsidRDefault="004F1654" w:rsidP="004F1654">
      <w:pPr>
        <w:ind w:left="-993" w:right="-426" w:firstLine="567"/>
        <w:jc w:val="both"/>
        <w:rPr>
          <w:rFonts w:cs="Times New Roman"/>
        </w:rPr>
      </w:pPr>
    </w:p>
    <w:p w:rsidR="004F1654" w:rsidRPr="007B627E" w:rsidRDefault="004F1654" w:rsidP="004F1654">
      <w:pPr>
        <w:numPr>
          <w:ilvl w:val="0"/>
          <w:numId w:val="4"/>
        </w:numPr>
        <w:ind w:left="-993" w:right="-426" w:firstLine="567"/>
        <w:jc w:val="both"/>
        <w:rPr>
          <w:rFonts w:cs="Times New Roman"/>
          <w:b/>
        </w:rPr>
      </w:pPr>
      <w:r w:rsidRPr="007B627E">
        <w:rPr>
          <w:rFonts w:cs="Times New Roman"/>
          <w:b/>
        </w:rPr>
        <w:t>Порядок оказания услуг</w:t>
      </w:r>
    </w:p>
    <w:p w:rsidR="004F1654" w:rsidRPr="007B627E" w:rsidRDefault="004F1654" w:rsidP="004F1654">
      <w:pPr>
        <w:numPr>
          <w:ilvl w:val="1"/>
          <w:numId w:val="4"/>
        </w:numPr>
        <w:ind w:left="-993" w:right="-426" w:firstLine="567"/>
        <w:jc w:val="both"/>
        <w:rPr>
          <w:rFonts w:cs="Times New Roman"/>
        </w:rPr>
      </w:pPr>
      <w:r w:rsidRPr="007B627E">
        <w:rPr>
          <w:rFonts w:cs="Times New Roman"/>
        </w:rPr>
        <w:t xml:space="preserve">В рамках </w:t>
      </w:r>
      <w:r w:rsidR="00914492">
        <w:rPr>
          <w:rFonts w:cs="Times New Roman"/>
        </w:rPr>
        <w:t>договора</w:t>
      </w:r>
      <w:r w:rsidRPr="007B627E">
        <w:rPr>
          <w:rFonts w:cs="Times New Roman"/>
        </w:rPr>
        <w:t xml:space="preserve"> обслуживаются автотранспортные средст</w:t>
      </w:r>
      <w:r w:rsidR="00914492">
        <w:rPr>
          <w:rFonts w:cs="Times New Roman"/>
        </w:rPr>
        <w:t>ва, оснащенные КБО</w:t>
      </w:r>
      <w:r w:rsidRPr="007B627E">
        <w:rPr>
          <w:rFonts w:cs="Times New Roman"/>
        </w:rPr>
        <w:t>.</w:t>
      </w:r>
    </w:p>
    <w:p w:rsidR="004F1654" w:rsidRPr="007B627E" w:rsidRDefault="004F1654" w:rsidP="004F1654">
      <w:pPr>
        <w:numPr>
          <w:ilvl w:val="1"/>
          <w:numId w:val="4"/>
        </w:numPr>
        <w:ind w:left="-993" w:right="-426" w:firstLine="567"/>
        <w:jc w:val="both"/>
        <w:rPr>
          <w:rFonts w:cs="Times New Roman"/>
        </w:rPr>
      </w:pPr>
      <w:r w:rsidRPr="007B627E">
        <w:rPr>
          <w:rFonts w:cs="Times New Roman"/>
        </w:rPr>
        <w:t xml:space="preserve">Место оказания Услуг, требующих непосредственного присутствия Исполнителя (выезд) - ремонтные зоны, указанные Заказчиком, в пределах населенных пунктов, в которых находятся территориально-выделенные подразделения </w:t>
      </w:r>
      <w:r w:rsidR="00200AE0">
        <w:rPr>
          <w:rFonts w:cs="Times New Roman"/>
        </w:rPr>
        <w:t>Заказчика</w:t>
      </w:r>
      <w:r w:rsidRPr="007B627E">
        <w:rPr>
          <w:rFonts w:cs="Times New Roman"/>
        </w:rPr>
        <w:t>.</w:t>
      </w:r>
    </w:p>
    <w:p w:rsidR="004F1654" w:rsidRDefault="004F1654" w:rsidP="004F1654">
      <w:pPr>
        <w:numPr>
          <w:ilvl w:val="1"/>
          <w:numId w:val="4"/>
        </w:numPr>
        <w:ind w:left="-993" w:right="-426" w:firstLine="567"/>
        <w:jc w:val="both"/>
        <w:rPr>
          <w:rFonts w:cs="Times New Roman"/>
        </w:rPr>
      </w:pPr>
      <w:r w:rsidRPr="00EF60FF">
        <w:rPr>
          <w:rFonts w:cs="Times New Roman"/>
        </w:rPr>
        <w:t xml:space="preserve">Объем оказания услуг – </w:t>
      </w:r>
      <w:r w:rsidR="009F0614">
        <w:rPr>
          <w:rFonts w:cs="Times New Roman"/>
        </w:rPr>
        <w:t>42</w:t>
      </w:r>
      <w:r w:rsidR="00EF60FF">
        <w:rPr>
          <w:rFonts w:cs="Times New Roman"/>
        </w:rPr>
        <w:t xml:space="preserve"> единиц</w:t>
      </w:r>
      <w:r w:rsidR="009F0614">
        <w:rPr>
          <w:rFonts w:cs="Times New Roman"/>
        </w:rPr>
        <w:t>ы</w:t>
      </w:r>
      <w:r w:rsidR="00EF60FF">
        <w:rPr>
          <w:rFonts w:cs="Times New Roman"/>
        </w:rPr>
        <w:t xml:space="preserve"> ТС Заказчика</w:t>
      </w:r>
      <w:r w:rsidR="00B95830">
        <w:rPr>
          <w:rFonts w:cs="Times New Roman"/>
        </w:rPr>
        <w:t xml:space="preserve"> (Приложение №1 к настоящему Описанию предмета закупки)</w:t>
      </w:r>
      <w:r w:rsidR="00963624">
        <w:rPr>
          <w:rFonts w:cs="Times New Roman"/>
        </w:rPr>
        <w:t>, из них:</w:t>
      </w:r>
    </w:p>
    <w:p w:rsidR="00963624" w:rsidRDefault="00963624" w:rsidP="00963624">
      <w:pPr>
        <w:ind w:left="708" w:right="-426"/>
        <w:jc w:val="both"/>
        <w:rPr>
          <w:rFonts w:cs="Times New Roman"/>
        </w:rPr>
      </w:pPr>
      <w:r>
        <w:rPr>
          <w:rFonts w:cs="Times New Roman"/>
        </w:rPr>
        <w:t xml:space="preserve">- 24 единицы ТС оснащены </w:t>
      </w:r>
      <w:r w:rsidRPr="00963624">
        <w:rPr>
          <w:rFonts w:cs="Times New Roman"/>
        </w:rPr>
        <w:t>бортовы</w:t>
      </w:r>
      <w:r>
        <w:rPr>
          <w:rFonts w:cs="Times New Roman"/>
        </w:rPr>
        <w:t>ми</w:t>
      </w:r>
      <w:r w:rsidRPr="00963624">
        <w:rPr>
          <w:rFonts w:cs="Times New Roman"/>
        </w:rPr>
        <w:t xml:space="preserve"> абонентски</w:t>
      </w:r>
      <w:r>
        <w:rPr>
          <w:rFonts w:cs="Times New Roman"/>
        </w:rPr>
        <w:t>ми</w:t>
      </w:r>
      <w:r w:rsidRPr="00963624">
        <w:rPr>
          <w:rFonts w:cs="Times New Roman"/>
        </w:rPr>
        <w:t xml:space="preserve"> терминал</w:t>
      </w:r>
      <w:r>
        <w:rPr>
          <w:rFonts w:cs="Times New Roman"/>
        </w:rPr>
        <w:t>ами (собственность Заказчика);</w:t>
      </w:r>
    </w:p>
    <w:p w:rsidR="00963624" w:rsidRPr="007B627E" w:rsidRDefault="00963624" w:rsidP="00963624">
      <w:pPr>
        <w:ind w:left="708" w:right="-426"/>
        <w:jc w:val="both"/>
        <w:rPr>
          <w:rFonts w:cs="Times New Roman"/>
        </w:rPr>
      </w:pPr>
      <w:r>
        <w:rPr>
          <w:rFonts w:cs="Times New Roman"/>
        </w:rPr>
        <w:t xml:space="preserve">- 18 единиц ТС не оснащены </w:t>
      </w:r>
      <w:r w:rsidRPr="00963624">
        <w:rPr>
          <w:rFonts w:cs="Times New Roman"/>
        </w:rPr>
        <w:t>бортовы</w:t>
      </w:r>
      <w:r>
        <w:rPr>
          <w:rFonts w:cs="Times New Roman"/>
        </w:rPr>
        <w:t>ми</w:t>
      </w:r>
      <w:r w:rsidRPr="00963624">
        <w:rPr>
          <w:rFonts w:cs="Times New Roman"/>
        </w:rPr>
        <w:t xml:space="preserve"> абонентски</w:t>
      </w:r>
      <w:r>
        <w:rPr>
          <w:rFonts w:cs="Times New Roman"/>
        </w:rPr>
        <w:t>ми</w:t>
      </w:r>
      <w:r w:rsidRPr="00963624">
        <w:rPr>
          <w:rFonts w:cs="Times New Roman"/>
        </w:rPr>
        <w:t xml:space="preserve"> терминал</w:t>
      </w:r>
      <w:r>
        <w:rPr>
          <w:rFonts w:cs="Times New Roman"/>
        </w:rPr>
        <w:t>ами (оборудование предоставляется Исполнителем)</w:t>
      </w:r>
      <w:r w:rsidR="00B95830">
        <w:rPr>
          <w:rFonts w:cs="Times New Roman"/>
        </w:rPr>
        <w:t>. Аренда терминалов сходит в стоимость договора.</w:t>
      </w:r>
    </w:p>
    <w:p w:rsidR="004F1654" w:rsidRPr="007B627E" w:rsidRDefault="004F1654" w:rsidP="004F1654">
      <w:pPr>
        <w:numPr>
          <w:ilvl w:val="1"/>
          <w:numId w:val="4"/>
        </w:numPr>
        <w:ind w:left="-993" w:right="-426" w:firstLine="567"/>
        <w:jc w:val="both"/>
        <w:rPr>
          <w:rFonts w:cs="Times New Roman"/>
        </w:rPr>
      </w:pPr>
      <w:r w:rsidRPr="007B627E">
        <w:rPr>
          <w:rFonts w:cs="Times New Roman"/>
        </w:rPr>
        <w:t>Исполнитель обеспечивает прием Заявок Заказчика в режиме 24 часа 7 дней в неделю. Время реакции на поступление Заявки – не более 1 (одного) дня.</w:t>
      </w:r>
    </w:p>
    <w:p w:rsidR="004F1654" w:rsidRPr="007B627E" w:rsidRDefault="004F1654" w:rsidP="004F1654">
      <w:pPr>
        <w:numPr>
          <w:ilvl w:val="1"/>
          <w:numId w:val="4"/>
        </w:numPr>
        <w:ind w:left="-993" w:right="-426" w:firstLine="567"/>
        <w:jc w:val="both"/>
        <w:rPr>
          <w:rFonts w:cs="Times New Roman"/>
        </w:rPr>
      </w:pPr>
      <w:r w:rsidRPr="007B627E">
        <w:rPr>
          <w:rFonts w:cs="Times New Roman"/>
        </w:rPr>
        <w:t>Исполнитель ведет работы над Заявками Заказчика в режиме 8 часов (рабочее время) 5 дней в неделю. По усмотрению Исполнителя указанный интервал может быть расширен в конкретном случае, требующем срочного решения Инцидента.</w:t>
      </w:r>
    </w:p>
    <w:p w:rsidR="004F1654" w:rsidRPr="007B627E" w:rsidRDefault="004F1654" w:rsidP="004F1654">
      <w:pPr>
        <w:numPr>
          <w:ilvl w:val="1"/>
          <w:numId w:val="4"/>
        </w:numPr>
        <w:ind w:left="-993" w:right="-426" w:firstLine="567"/>
        <w:jc w:val="both"/>
        <w:rPr>
          <w:rFonts w:cs="Times New Roman"/>
        </w:rPr>
      </w:pPr>
      <w:r w:rsidRPr="007B627E">
        <w:rPr>
          <w:rFonts w:cs="Times New Roman"/>
        </w:rPr>
        <w:t>Услуги по решению Инцидентов оказываются в соответствии с очередностью заявок, указанной Заказчиком. Срок решения заявки оценивается Исполнителем по результатам диагностики, устанавливается в зависимости от причины дефекта/сбоя и сообщается Заказчику, при этом срок решения заявки не может превышать 5 дней.</w:t>
      </w:r>
    </w:p>
    <w:p w:rsidR="004F1654" w:rsidRPr="007B627E" w:rsidRDefault="004F1654" w:rsidP="004F1654">
      <w:pPr>
        <w:numPr>
          <w:ilvl w:val="1"/>
          <w:numId w:val="4"/>
        </w:numPr>
        <w:ind w:left="-993" w:right="-426" w:firstLine="567"/>
        <w:jc w:val="both"/>
        <w:rPr>
          <w:rFonts w:cs="Times New Roman"/>
        </w:rPr>
      </w:pPr>
      <w:r w:rsidRPr="007B627E">
        <w:rPr>
          <w:rFonts w:cs="Times New Roman"/>
        </w:rPr>
        <w:t>Диагностика проводится удаленно; в случае невозможности проведения удаленной диагностики, Заказчик проводит диагностику КБО согласно инструкции, предоставляемой Исполнителем. По итогам проведения диагностики принимается решение о дате выезда специалиста Исполнителя к Заказчику. Для сокращения периода нарушения работоспособности Бортового оборудования допускается предоставление на диагностику и ремонт (по согласованию с Исполнителем) вышедших из строя компонентов Бортового оборудования, демонтаж которых не требует специальной квалификации, силами Заказчика.</w:t>
      </w:r>
    </w:p>
    <w:p w:rsidR="004F1654" w:rsidRPr="007B627E" w:rsidRDefault="004F1654" w:rsidP="004F1654">
      <w:pPr>
        <w:numPr>
          <w:ilvl w:val="1"/>
          <w:numId w:val="4"/>
        </w:numPr>
        <w:ind w:left="-993" w:right="-426" w:firstLine="567"/>
        <w:jc w:val="both"/>
        <w:rPr>
          <w:rFonts w:cs="Times New Roman"/>
        </w:rPr>
      </w:pPr>
      <w:r w:rsidRPr="007B627E">
        <w:rPr>
          <w:rFonts w:cs="Times New Roman"/>
        </w:rPr>
        <w:t>Восстановительные услуги оказываются в соответствии с составленным Исполнителем и согласованным Сторонами графиком</w:t>
      </w:r>
      <w:r w:rsidR="009F0614">
        <w:rPr>
          <w:rFonts w:cs="Times New Roman"/>
        </w:rPr>
        <w:t>.</w:t>
      </w:r>
    </w:p>
    <w:p w:rsidR="004F1654" w:rsidRPr="007B627E" w:rsidRDefault="004F1654" w:rsidP="004F1654">
      <w:pPr>
        <w:ind w:left="-993" w:right="-426" w:firstLine="567"/>
        <w:jc w:val="both"/>
        <w:rPr>
          <w:rFonts w:cs="Times New Roman"/>
        </w:rPr>
      </w:pPr>
    </w:p>
    <w:p w:rsidR="004F1654" w:rsidRPr="007B627E" w:rsidRDefault="004F1654" w:rsidP="004F1654">
      <w:pPr>
        <w:numPr>
          <w:ilvl w:val="0"/>
          <w:numId w:val="4"/>
        </w:numPr>
        <w:ind w:left="-993" w:right="-426" w:firstLine="567"/>
        <w:jc w:val="both"/>
        <w:rPr>
          <w:rFonts w:cs="Times New Roman"/>
          <w:b/>
        </w:rPr>
      </w:pPr>
      <w:r w:rsidRPr="007B627E">
        <w:rPr>
          <w:rFonts w:cs="Times New Roman"/>
          <w:b/>
        </w:rPr>
        <w:t>Условия и сроки (периоды) предоставления услуг</w:t>
      </w:r>
    </w:p>
    <w:p w:rsidR="004F1654" w:rsidRPr="007B627E" w:rsidRDefault="004F1654" w:rsidP="004F1654">
      <w:pPr>
        <w:numPr>
          <w:ilvl w:val="1"/>
          <w:numId w:val="4"/>
        </w:numPr>
        <w:ind w:left="-993" w:right="-426" w:firstLine="567"/>
        <w:jc w:val="both"/>
        <w:rPr>
          <w:rFonts w:cs="Times New Roman"/>
        </w:rPr>
      </w:pPr>
      <w:r w:rsidRPr="007B627E">
        <w:rPr>
          <w:rFonts w:cs="Times New Roman"/>
        </w:rPr>
        <w:t>Фактический адрес Исполнителя или его законного представителя должен находиться в Свердловской области.</w:t>
      </w:r>
    </w:p>
    <w:p w:rsidR="004F1654" w:rsidRPr="007B627E" w:rsidRDefault="004F1654" w:rsidP="004F1654">
      <w:pPr>
        <w:numPr>
          <w:ilvl w:val="1"/>
          <w:numId w:val="4"/>
        </w:numPr>
        <w:ind w:left="-993" w:right="-426" w:firstLine="567"/>
        <w:jc w:val="both"/>
        <w:rPr>
          <w:rFonts w:cs="Times New Roman"/>
        </w:rPr>
      </w:pPr>
      <w:r w:rsidRPr="007B627E">
        <w:rPr>
          <w:rFonts w:cs="Times New Roman"/>
        </w:rPr>
        <w:t>Услуги предоставляются ежемесячно с 01.01.202</w:t>
      </w:r>
      <w:r w:rsidR="009F0614">
        <w:rPr>
          <w:rFonts w:cs="Times New Roman"/>
        </w:rPr>
        <w:t>5</w:t>
      </w:r>
      <w:r w:rsidRPr="007B627E">
        <w:rPr>
          <w:rFonts w:cs="Times New Roman"/>
        </w:rPr>
        <w:t xml:space="preserve"> г</w:t>
      </w:r>
      <w:r>
        <w:rPr>
          <w:rFonts w:cs="Times New Roman"/>
        </w:rPr>
        <w:t>.</w:t>
      </w:r>
      <w:r w:rsidRPr="007B627E">
        <w:rPr>
          <w:rFonts w:cs="Times New Roman"/>
        </w:rPr>
        <w:t xml:space="preserve"> 00 ч. 01 минуты. по 31.12.202</w:t>
      </w:r>
      <w:r w:rsidR="009F0614">
        <w:rPr>
          <w:rFonts w:cs="Times New Roman"/>
        </w:rPr>
        <w:t>5</w:t>
      </w:r>
      <w:r w:rsidRPr="007B627E">
        <w:rPr>
          <w:rFonts w:cs="Times New Roman"/>
        </w:rPr>
        <w:t xml:space="preserve"> г. 23ч.59 мин.</w:t>
      </w:r>
    </w:p>
    <w:p w:rsidR="004F1654" w:rsidRPr="007B627E" w:rsidRDefault="004F1654" w:rsidP="004F1654">
      <w:pPr>
        <w:numPr>
          <w:ilvl w:val="1"/>
          <w:numId w:val="4"/>
        </w:numPr>
        <w:ind w:left="-993" w:right="-426" w:firstLine="567"/>
        <w:jc w:val="both"/>
        <w:rPr>
          <w:rFonts w:cs="Times New Roman"/>
        </w:rPr>
      </w:pPr>
      <w:r w:rsidRPr="007B627E">
        <w:rPr>
          <w:rFonts w:cs="Times New Roman"/>
        </w:rPr>
        <w:t>Техническая поддержка пользователей при оказании услуг должна осуществляться:</w:t>
      </w:r>
    </w:p>
    <w:p w:rsidR="004F1654" w:rsidRPr="007B627E" w:rsidRDefault="004F1654" w:rsidP="004F1654">
      <w:pPr>
        <w:numPr>
          <w:ilvl w:val="0"/>
          <w:numId w:val="6"/>
        </w:numPr>
        <w:ind w:left="-993" w:right="-426" w:firstLine="567"/>
        <w:jc w:val="both"/>
        <w:rPr>
          <w:rFonts w:cs="Times New Roman"/>
        </w:rPr>
      </w:pPr>
      <w:r w:rsidRPr="007B627E">
        <w:rPr>
          <w:rFonts w:cs="Times New Roman"/>
        </w:rPr>
        <w:t>с понедельника по пятницу с 9</w:t>
      </w:r>
      <w:r w:rsidR="00200AE0">
        <w:rPr>
          <w:rFonts w:cs="Times New Roman"/>
        </w:rPr>
        <w:t>:00 до 18:00 по номеру телефона,</w:t>
      </w:r>
      <w:r w:rsidRPr="007B627E">
        <w:rPr>
          <w:rFonts w:cs="Times New Roman"/>
        </w:rPr>
        <w:t xml:space="preserve"> предоставленному Исполнителем после заключения </w:t>
      </w:r>
      <w:r w:rsidR="00C16359">
        <w:rPr>
          <w:rFonts w:cs="Times New Roman"/>
        </w:rPr>
        <w:t>договора</w:t>
      </w:r>
      <w:r w:rsidRPr="007B627E">
        <w:rPr>
          <w:rFonts w:cs="Times New Roman"/>
        </w:rPr>
        <w:t>;</w:t>
      </w:r>
    </w:p>
    <w:p w:rsidR="004F1654" w:rsidRPr="007B627E" w:rsidRDefault="004F1654" w:rsidP="004F1654">
      <w:pPr>
        <w:numPr>
          <w:ilvl w:val="0"/>
          <w:numId w:val="6"/>
        </w:numPr>
        <w:ind w:left="-993" w:right="-426" w:firstLine="567"/>
        <w:jc w:val="both"/>
        <w:rPr>
          <w:rFonts w:cs="Times New Roman"/>
        </w:rPr>
      </w:pPr>
      <w:r w:rsidRPr="007B627E">
        <w:rPr>
          <w:rFonts w:cs="Times New Roman"/>
        </w:rPr>
        <w:t>круглосуточно через ИСТП Исполнителя.</w:t>
      </w:r>
    </w:p>
    <w:p w:rsidR="004F1654" w:rsidRPr="007B627E" w:rsidRDefault="004F1654" w:rsidP="004F1654">
      <w:pPr>
        <w:ind w:left="-993" w:right="-426" w:firstLine="567"/>
        <w:jc w:val="both"/>
        <w:rPr>
          <w:rFonts w:cs="Times New Roman"/>
        </w:rPr>
      </w:pPr>
    </w:p>
    <w:p w:rsidR="004F1654" w:rsidRPr="007B627E" w:rsidRDefault="004F1654" w:rsidP="004F1654">
      <w:pPr>
        <w:numPr>
          <w:ilvl w:val="0"/>
          <w:numId w:val="4"/>
        </w:numPr>
        <w:ind w:left="-993" w:right="-426" w:firstLine="567"/>
        <w:jc w:val="both"/>
        <w:rPr>
          <w:rFonts w:cs="Times New Roman"/>
          <w:b/>
        </w:rPr>
      </w:pPr>
      <w:r w:rsidRPr="007B627E">
        <w:rPr>
          <w:rFonts w:cs="Times New Roman"/>
          <w:b/>
        </w:rPr>
        <w:t>Технические характеристики. Перечень и описание оказываемых услуг</w:t>
      </w:r>
    </w:p>
    <w:p w:rsidR="004F1654" w:rsidRPr="007B627E" w:rsidRDefault="004F1654" w:rsidP="004F1654">
      <w:pPr>
        <w:numPr>
          <w:ilvl w:val="1"/>
          <w:numId w:val="4"/>
        </w:numPr>
        <w:ind w:left="-993" w:right="-426" w:firstLine="567"/>
        <w:jc w:val="both"/>
        <w:rPr>
          <w:rFonts w:cs="Times New Roman"/>
        </w:rPr>
      </w:pPr>
      <w:r w:rsidRPr="007B627E">
        <w:rPr>
          <w:rFonts w:cs="Times New Roman"/>
        </w:rPr>
        <w:t xml:space="preserve">Передача телематических данных с бортовых абонентских терминалов ГЛОНАСС, установленных на всех автомобилях </w:t>
      </w:r>
      <w:r w:rsidR="00C16359">
        <w:rPr>
          <w:rFonts w:cs="Times New Roman"/>
        </w:rPr>
        <w:t>Заказчика</w:t>
      </w:r>
      <w:r w:rsidRPr="007B627E">
        <w:rPr>
          <w:rFonts w:cs="Times New Roman"/>
        </w:rPr>
        <w:t xml:space="preserve"> на Региональный </w:t>
      </w:r>
      <w:proofErr w:type="spellStart"/>
      <w:r w:rsidRPr="007B627E">
        <w:rPr>
          <w:rFonts w:cs="Times New Roman"/>
        </w:rPr>
        <w:t>телематический</w:t>
      </w:r>
      <w:proofErr w:type="spellEnd"/>
      <w:r w:rsidRPr="007B627E">
        <w:rPr>
          <w:rFonts w:cs="Times New Roman"/>
        </w:rPr>
        <w:t xml:space="preserve"> сервер ГЛОНАСС;</w:t>
      </w:r>
    </w:p>
    <w:p w:rsidR="004F1654" w:rsidRPr="007B627E" w:rsidRDefault="004F1654" w:rsidP="004F1654">
      <w:pPr>
        <w:numPr>
          <w:ilvl w:val="1"/>
          <w:numId w:val="4"/>
        </w:numPr>
        <w:ind w:left="-993" w:right="-426" w:firstLine="567"/>
        <w:jc w:val="both"/>
        <w:rPr>
          <w:rFonts w:cs="Times New Roman"/>
        </w:rPr>
      </w:pPr>
      <w:r w:rsidRPr="007B627E">
        <w:rPr>
          <w:rFonts w:cs="Times New Roman"/>
        </w:rPr>
        <w:t>Техническое обслуживание КБО всех ТС в соответствии с согласованным Сторонами графиком:</w:t>
      </w:r>
    </w:p>
    <w:p w:rsidR="004F1654" w:rsidRPr="007B627E" w:rsidRDefault="004F1654" w:rsidP="004F1654">
      <w:pPr>
        <w:numPr>
          <w:ilvl w:val="0"/>
          <w:numId w:val="7"/>
        </w:numPr>
        <w:ind w:left="-993" w:right="-426" w:firstLine="567"/>
        <w:jc w:val="both"/>
        <w:rPr>
          <w:rFonts w:cs="Times New Roman"/>
        </w:rPr>
      </w:pPr>
      <w:r w:rsidRPr="007B627E">
        <w:rPr>
          <w:rFonts w:cs="Times New Roman"/>
        </w:rPr>
        <w:lastRenderedPageBreak/>
        <w:t>проверка внешнего состояния оборудования, осмотр КБО: выявление повреждений покрытия, вмятин, трещин, поломок, включая соединительные жгуты, предохранители и разъемы, состояние изоляции силовых питающих кабелей;</w:t>
      </w:r>
    </w:p>
    <w:p w:rsidR="004F1654" w:rsidRPr="007B627E" w:rsidRDefault="004F1654" w:rsidP="004F1654">
      <w:pPr>
        <w:numPr>
          <w:ilvl w:val="0"/>
          <w:numId w:val="7"/>
        </w:numPr>
        <w:ind w:left="-993" w:right="-426" w:firstLine="567"/>
        <w:jc w:val="both"/>
        <w:rPr>
          <w:rFonts w:cs="Times New Roman"/>
        </w:rPr>
      </w:pPr>
      <w:r w:rsidRPr="007B627E">
        <w:rPr>
          <w:rFonts w:cs="Times New Roman"/>
        </w:rPr>
        <w:t>проверка исправности переключателей, выключателей, кнопок, предохранителей и т.п.;</w:t>
      </w:r>
    </w:p>
    <w:p w:rsidR="004F1654" w:rsidRPr="007B627E" w:rsidRDefault="004F1654" w:rsidP="004F1654">
      <w:pPr>
        <w:numPr>
          <w:ilvl w:val="0"/>
          <w:numId w:val="7"/>
        </w:numPr>
        <w:ind w:left="-993" w:right="-426" w:firstLine="567"/>
        <w:jc w:val="both"/>
        <w:rPr>
          <w:rFonts w:cs="Times New Roman"/>
        </w:rPr>
      </w:pPr>
      <w:r w:rsidRPr="007B627E">
        <w:rPr>
          <w:rFonts w:cs="Times New Roman"/>
        </w:rPr>
        <w:t>проведение чистки основных блоков, узлов, контактов переключателей, разъемов;</w:t>
      </w:r>
    </w:p>
    <w:p w:rsidR="004F1654" w:rsidRPr="007B627E" w:rsidRDefault="004F1654" w:rsidP="004F1654">
      <w:pPr>
        <w:numPr>
          <w:ilvl w:val="0"/>
          <w:numId w:val="7"/>
        </w:numPr>
        <w:ind w:left="-993" w:right="-426" w:firstLine="567"/>
        <w:jc w:val="both"/>
        <w:rPr>
          <w:rFonts w:cs="Times New Roman"/>
        </w:rPr>
      </w:pPr>
      <w:r w:rsidRPr="007B627E">
        <w:rPr>
          <w:rFonts w:cs="Times New Roman"/>
        </w:rPr>
        <w:t>проверка работоспособности оборудования во всех режимах;</w:t>
      </w:r>
    </w:p>
    <w:p w:rsidR="004F1654" w:rsidRPr="007B627E" w:rsidRDefault="004F1654" w:rsidP="004F1654">
      <w:pPr>
        <w:numPr>
          <w:ilvl w:val="0"/>
          <w:numId w:val="7"/>
        </w:numPr>
        <w:ind w:left="-993" w:right="-426" w:firstLine="567"/>
        <w:jc w:val="both"/>
        <w:rPr>
          <w:rFonts w:cs="Times New Roman"/>
        </w:rPr>
      </w:pPr>
      <w:r w:rsidRPr="007B627E">
        <w:rPr>
          <w:rFonts w:cs="Times New Roman"/>
        </w:rPr>
        <w:t>проверка и настройка параметров КБО (навигационный терминал, комплект голосовой связи, кнопка тревоги, адаптер питания);</w:t>
      </w:r>
    </w:p>
    <w:p w:rsidR="004F1654" w:rsidRPr="007B627E" w:rsidRDefault="004F1654" w:rsidP="004F1654">
      <w:pPr>
        <w:numPr>
          <w:ilvl w:val="1"/>
          <w:numId w:val="4"/>
        </w:numPr>
        <w:ind w:left="-993" w:right="-426" w:firstLine="567"/>
        <w:jc w:val="both"/>
        <w:rPr>
          <w:rFonts w:cs="Times New Roman"/>
        </w:rPr>
      </w:pPr>
      <w:r w:rsidRPr="007B627E">
        <w:rPr>
          <w:rFonts w:cs="Times New Roman"/>
        </w:rPr>
        <w:t xml:space="preserve">Другие виды работ в течение срока действия </w:t>
      </w:r>
      <w:r w:rsidR="00C16359">
        <w:rPr>
          <w:rFonts w:cs="Times New Roman"/>
        </w:rPr>
        <w:t>договора</w:t>
      </w:r>
      <w:r w:rsidRPr="007B627E">
        <w:rPr>
          <w:rFonts w:cs="Times New Roman"/>
        </w:rPr>
        <w:t>:</w:t>
      </w:r>
    </w:p>
    <w:p w:rsidR="004F1654" w:rsidRPr="00EF60FF" w:rsidRDefault="004F1654" w:rsidP="004F1654">
      <w:pPr>
        <w:numPr>
          <w:ilvl w:val="0"/>
          <w:numId w:val="7"/>
        </w:numPr>
        <w:ind w:left="-993" w:right="-426" w:firstLine="567"/>
        <w:jc w:val="both"/>
        <w:rPr>
          <w:rFonts w:cs="Times New Roman"/>
        </w:rPr>
      </w:pPr>
      <w:r w:rsidRPr="007B627E">
        <w:rPr>
          <w:rFonts w:cs="Times New Roman"/>
        </w:rPr>
        <w:t xml:space="preserve">ретрансляция телематических </w:t>
      </w:r>
      <w:r w:rsidRPr="00EF60FF">
        <w:rPr>
          <w:rFonts w:cs="Times New Roman"/>
        </w:rPr>
        <w:t>данных в РНИС ТК СО по заявке Заказчика;</w:t>
      </w:r>
    </w:p>
    <w:p w:rsidR="004F1654" w:rsidRPr="00EF60FF" w:rsidRDefault="004F1654" w:rsidP="004F1654">
      <w:pPr>
        <w:numPr>
          <w:ilvl w:val="0"/>
          <w:numId w:val="7"/>
        </w:numPr>
        <w:ind w:left="-993" w:right="-426" w:firstLine="567"/>
        <w:jc w:val="both"/>
        <w:rPr>
          <w:rFonts w:cs="Times New Roman"/>
        </w:rPr>
      </w:pPr>
      <w:r w:rsidRPr="00EF60FF">
        <w:rPr>
          <w:rFonts w:cs="Times New Roman"/>
        </w:rPr>
        <w:t xml:space="preserve">ретрансляция </w:t>
      </w:r>
      <w:proofErr w:type="spellStart"/>
      <w:r w:rsidRPr="00EF60FF">
        <w:rPr>
          <w:rFonts w:cs="Times New Roman"/>
        </w:rPr>
        <w:t>телематических</w:t>
      </w:r>
      <w:proofErr w:type="spellEnd"/>
      <w:r w:rsidRPr="00EF60FF">
        <w:rPr>
          <w:rFonts w:cs="Times New Roman"/>
        </w:rPr>
        <w:t xml:space="preserve"> данных на </w:t>
      </w:r>
      <w:proofErr w:type="spellStart"/>
      <w:r w:rsidRPr="00EF60FF">
        <w:rPr>
          <w:rFonts w:cs="Times New Roman"/>
        </w:rPr>
        <w:t>телематический</w:t>
      </w:r>
      <w:proofErr w:type="spellEnd"/>
      <w:r w:rsidRPr="00EF60FF">
        <w:rPr>
          <w:rFonts w:cs="Times New Roman"/>
        </w:rPr>
        <w:t xml:space="preserve"> сервер программного комплекса АДИС по заявке Заказчика.</w:t>
      </w:r>
    </w:p>
    <w:p w:rsidR="004F1654" w:rsidRPr="007B627E" w:rsidRDefault="004F1654" w:rsidP="004F1654">
      <w:pPr>
        <w:numPr>
          <w:ilvl w:val="0"/>
          <w:numId w:val="7"/>
        </w:numPr>
        <w:ind w:left="-993" w:right="-426" w:firstLine="567"/>
        <w:jc w:val="both"/>
        <w:rPr>
          <w:rFonts w:cs="Times New Roman"/>
        </w:rPr>
      </w:pPr>
      <w:r w:rsidRPr="00EF60FF">
        <w:rPr>
          <w:rFonts w:cs="Times New Roman"/>
        </w:rPr>
        <w:t>замена данных по ТС по заявкам (установка</w:t>
      </w:r>
      <w:r w:rsidRPr="007B627E">
        <w:rPr>
          <w:rFonts w:cs="Times New Roman"/>
        </w:rPr>
        <w:t>/переустановка КБО на новые ТС, замена регистрационных номеров ТС, замена номеров навигационных терминалов);</w:t>
      </w:r>
    </w:p>
    <w:p w:rsidR="004F1654" w:rsidRPr="007B627E" w:rsidRDefault="004F1654" w:rsidP="004F1654">
      <w:pPr>
        <w:numPr>
          <w:ilvl w:val="0"/>
          <w:numId w:val="7"/>
        </w:numPr>
        <w:ind w:left="-993" w:right="-426" w:firstLine="567"/>
        <w:jc w:val="both"/>
        <w:rPr>
          <w:rFonts w:cs="Times New Roman"/>
        </w:rPr>
      </w:pPr>
      <w:r w:rsidRPr="007B627E">
        <w:rPr>
          <w:rFonts w:cs="Times New Roman"/>
        </w:rPr>
        <w:t>проверка качества работы КБО ТС по заявкам и выдача рекомендаций;</w:t>
      </w:r>
    </w:p>
    <w:p w:rsidR="004F1654" w:rsidRPr="007B627E" w:rsidRDefault="004F1654" w:rsidP="004F1654">
      <w:pPr>
        <w:numPr>
          <w:ilvl w:val="0"/>
          <w:numId w:val="7"/>
        </w:numPr>
        <w:ind w:left="-993" w:right="-426" w:firstLine="567"/>
        <w:jc w:val="both"/>
        <w:rPr>
          <w:rFonts w:cs="Times New Roman"/>
        </w:rPr>
      </w:pPr>
      <w:r w:rsidRPr="007B627E">
        <w:rPr>
          <w:rFonts w:cs="Times New Roman"/>
        </w:rPr>
        <w:t>консультативная помощь в работе системы диспетчерской связи, включая внесение изменений в списки диспетчеров и телефонов по заявкам Заказчика;</w:t>
      </w:r>
    </w:p>
    <w:p w:rsidR="004F1654" w:rsidRPr="007B627E" w:rsidRDefault="004F1654" w:rsidP="004F1654">
      <w:pPr>
        <w:numPr>
          <w:ilvl w:val="0"/>
          <w:numId w:val="7"/>
        </w:numPr>
        <w:ind w:left="-993" w:right="-426" w:firstLine="567"/>
        <w:jc w:val="both"/>
        <w:rPr>
          <w:rFonts w:cs="Times New Roman"/>
        </w:rPr>
      </w:pPr>
      <w:r w:rsidRPr="007B627E">
        <w:rPr>
          <w:rFonts w:cs="Times New Roman"/>
        </w:rPr>
        <w:t>предоставление стандартных рабочих инструкций по организации работы специалистов Заказчика.</w:t>
      </w:r>
    </w:p>
    <w:p w:rsidR="004F1654" w:rsidRPr="007B627E" w:rsidRDefault="004F1654" w:rsidP="004F1654">
      <w:pPr>
        <w:numPr>
          <w:ilvl w:val="1"/>
          <w:numId w:val="4"/>
        </w:numPr>
        <w:ind w:left="-993" w:right="-426" w:firstLine="567"/>
        <w:jc w:val="both"/>
        <w:rPr>
          <w:rFonts w:cs="Times New Roman"/>
        </w:rPr>
      </w:pPr>
      <w:r w:rsidRPr="007B627E">
        <w:rPr>
          <w:rFonts w:cs="Times New Roman"/>
        </w:rPr>
        <w:t xml:space="preserve">Оказание консультативной помощи в составлении отчетности по результатам работы ТС </w:t>
      </w:r>
      <w:r w:rsidR="00C16359">
        <w:rPr>
          <w:rFonts w:cs="Times New Roman"/>
        </w:rPr>
        <w:t>Заказчика</w:t>
      </w:r>
      <w:r w:rsidRPr="007B627E">
        <w:rPr>
          <w:rFonts w:cs="Times New Roman"/>
        </w:rPr>
        <w:t xml:space="preserve"> в части пробегов ТС:</w:t>
      </w:r>
    </w:p>
    <w:p w:rsidR="004F1654" w:rsidRPr="007B627E" w:rsidRDefault="004F1654" w:rsidP="004F1654">
      <w:pPr>
        <w:numPr>
          <w:ilvl w:val="0"/>
          <w:numId w:val="7"/>
        </w:numPr>
        <w:ind w:left="-993" w:right="-426" w:firstLine="567"/>
        <w:jc w:val="both"/>
        <w:rPr>
          <w:rFonts w:cs="Times New Roman"/>
        </w:rPr>
      </w:pPr>
      <w:r w:rsidRPr="007B627E">
        <w:rPr>
          <w:rFonts w:cs="Times New Roman"/>
        </w:rPr>
        <w:t>предоставление в режиме онлайн информации о местоположении, пробеге, маршруте, местах стоянок, средней и максимальной скорости движения.</w:t>
      </w:r>
    </w:p>
    <w:p w:rsidR="004F1654" w:rsidRPr="007B627E" w:rsidRDefault="004F1654" w:rsidP="004F1654">
      <w:pPr>
        <w:numPr>
          <w:ilvl w:val="0"/>
          <w:numId w:val="7"/>
        </w:numPr>
        <w:ind w:left="-993" w:right="-426" w:firstLine="567"/>
        <w:jc w:val="both"/>
        <w:rPr>
          <w:rFonts w:cs="Times New Roman"/>
        </w:rPr>
      </w:pPr>
      <w:r w:rsidRPr="007B627E">
        <w:rPr>
          <w:rFonts w:cs="Times New Roman"/>
        </w:rPr>
        <w:t>предоставление в режиме онлайн отчетов – по пробегу, скорости движения, ст</w:t>
      </w:r>
      <w:r w:rsidR="004520F7">
        <w:rPr>
          <w:rFonts w:cs="Times New Roman"/>
        </w:rPr>
        <w:t>оянкам</w:t>
      </w:r>
      <w:r w:rsidRPr="007B627E">
        <w:rPr>
          <w:rFonts w:cs="Times New Roman"/>
        </w:rPr>
        <w:t>;</w:t>
      </w:r>
    </w:p>
    <w:p w:rsidR="004F1654" w:rsidRPr="007B627E" w:rsidRDefault="004F1654" w:rsidP="004F1654">
      <w:pPr>
        <w:numPr>
          <w:ilvl w:val="0"/>
          <w:numId w:val="7"/>
        </w:numPr>
        <w:ind w:left="-993" w:right="-426" w:firstLine="567"/>
        <w:jc w:val="both"/>
        <w:rPr>
          <w:rFonts w:cs="Times New Roman"/>
        </w:rPr>
      </w:pPr>
      <w:r w:rsidRPr="007B627E">
        <w:rPr>
          <w:rFonts w:cs="Times New Roman"/>
        </w:rPr>
        <w:t>отчет по пробегам за смену/неделю;</w:t>
      </w:r>
    </w:p>
    <w:p w:rsidR="004F1654" w:rsidRPr="007B627E" w:rsidRDefault="004F1654" w:rsidP="004F1654">
      <w:pPr>
        <w:numPr>
          <w:ilvl w:val="0"/>
          <w:numId w:val="7"/>
        </w:numPr>
        <w:ind w:left="-993" w:right="-426" w:firstLine="567"/>
        <w:jc w:val="both"/>
        <w:rPr>
          <w:rFonts w:cs="Times New Roman"/>
        </w:rPr>
      </w:pPr>
      <w:r w:rsidRPr="007B627E">
        <w:rPr>
          <w:rFonts w:cs="Times New Roman"/>
        </w:rPr>
        <w:t>анализ скоростного режима ТС за смену (неделю);</w:t>
      </w:r>
    </w:p>
    <w:p w:rsidR="004F1654" w:rsidRPr="007B627E" w:rsidRDefault="004F1654" w:rsidP="004F1654">
      <w:pPr>
        <w:numPr>
          <w:ilvl w:val="0"/>
          <w:numId w:val="7"/>
        </w:numPr>
        <w:ind w:left="-993" w:right="-426" w:firstLine="567"/>
        <w:jc w:val="both"/>
        <w:rPr>
          <w:rFonts w:cs="Times New Roman"/>
        </w:rPr>
      </w:pPr>
      <w:r w:rsidRPr="007B627E">
        <w:rPr>
          <w:rFonts w:cs="Times New Roman"/>
        </w:rPr>
        <w:t>сводные отчеты за месяц.</w:t>
      </w:r>
    </w:p>
    <w:p w:rsidR="004F1654" w:rsidRPr="007B627E" w:rsidRDefault="004F1654" w:rsidP="004F1654">
      <w:pPr>
        <w:numPr>
          <w:ilvl w:val="1"/>
          <w:numId w:val="4"/>
        </w:numPr>
        <w:ind w:left="-993" w:right="-426" w:firstLine="567"/>
        <w:jc w:val="both"/>
        <w:rPr>
          <w:rFonts w:cs="Times New Roman"/>
        </w:rPr>
      </w:pPr>
      <w:r w:rsidRPr="007B627E">
        <w:rPr>
          <w:rFonts w:cs="Times New Roman"/>
        </w:rPr>
        <w:t xml:space="preserve">Предоставление </w:t>
      </w:r>
      <w:proofErr w:type="spellStart"/>
      <w:r w:rsidRPr="007B627E">
        <w:rPr>
          <w:rFonts w:cs="Times New Roman"/>
        </w:rPr>
        <w:t>Sim</w:t>
      </w:r>
      <w:proofErr w:type="spellEnd"/>
      <w:r w:rsidRPr="007B627E">
        <w:rPr>
          <w:rFonts w:cs="Times New Roman"/>
        </w:rPr>
        <w:t xml:space="preserve">-карты с индивидуальным телефонным номером для установки в бортовой абонентский терминал Заказчика. </w:t>
      </w:r>
      <w:proofErr w:type="spellStart"/>
      <w:r w:rsidRPr="007B627E">
        <w:rPr>
          <w:rFonts w:cs="Times New Roman"/>
        </w:rPr>
        <w:t>Sim</w:t>
      </w:r>
      <w:proofErr w:type="spellEnd"/>
      <w:r w:rsidRPr="007B627E">
        <w:rPr>
          <w:rFonts w:cs="Times New Roman"/>
        </w:rPr>
        <w:t xml:space="preserve">-карта является собственностью Исполнителя и после прекращения действия </w:t>
      </w:r>
      <w:r w:rsidR="00C16359">
        <w:rPr>
          <w:rFonts w:cs="Times New Roman"/>
        </w:rPr>
        <w:t>договора</w:t>
      </w:r>
      <w:r w:rsidRPr="007B627E">
        <w:rPr>
          <w:rFonts w:cs="Times New Roman"/>
        </w:rPr>
        <w:t xml:space="preserve"> подлежит возврату Заказчиком Исполнителю. Для предоставления Услуг Исполнитель использует сеть оператора сотовой связи. Качество предоставляемых Исполнителем Услуг зависит от зоны покрытия сети сотовой связи стандарта GSM 900/1800, возможностей БТ. Предоставляемые Заказчику Услуги, в силу конструктивных особенностей сети сотовой связи, зависят от качества оборудования операторов местных проводных телефонных линий, оборудования операторов междугородной связи, оборудования операторов сотовой связи, которое находится вне компетенции Исполнителя, и за которое Исполнитель ответственности не несёт.</w:t>
      </w:r>
    </w:p>
    <w:p w:rsidR="004F1654" w:rsidRPr="007B627E" w:rsidRDefault="004F1654" w:rsidP="004F1654">
      <w:pPr>
        <w:numPr>
          <w:ilvl w:val="1"/>
          <w:numId w:val="4"/>
        </w:numPr>
        <w:ind w:left="-993" w:right="-426" w:firstLine="567"/>
        <w:jc w:val="both"/>
        <w:rPr>
          <w:rFonts w:cs="Times New Roman"/>
        </w:rPr>
      </w:pPr>
      <w:r w:rsidRPr="007B627E">
        <w:rPr>
          <w:rFonts w:cs="Times New Roman"/>
        </w:rPr>
        <w:t xml:space="preserve">Предоставление </w:t>
      </w:r>
      <w:r w:rsidRPr="007B627E">
        <w:rPr>
          <w:rFonts w:cs="Times New Roman"/>
          <w:lang w:val="en-US"/>
        </w:rPr>
        <w:t>API</w:t>
      </w:r>
      <w:r w:rsidRPr="007B627E">
        <w:rPr>
          <w:rFonts w:cs="Times New Roman"/>
        </w:rPr>
        <w:t xml:space="preserve"> для интеграции с системами бухгалтерского и управленческого учета:</w:t>
      </w:r>
    </w:p>
    <w:p w:rsidR="004F1654" w:rsidRPr="007B627E" w:rsidRDefault="004F1654" w:rsidP="004F1654">
      <w:pPr>
        <w:ind w:left="-993" w:right="-426" w:firstLine="567"/>
        <w:jc w:val="both"/>
        <w:rPr>
          <w:rFonts w:cs="Times New Roman"/>
        </w:rPr>
      </w:pPr>
      <w:r w:rsidRPr="007B627E">
        <w:rPr>
          <w:rFonts w:cs="Times New Roman"/>
        </w:rPr>
        <w:t>-</w:t>
      </w:r>
      <w:r w:rsidRPr="007B627E">
        <w:rPr>
          <w:rFonts w:cs="Times New Roman"/>
        </w:rPr>
        <w:tab/>
        <w:t xml:space="preserve">предоставление технической документации для взаимодействия с </w:t>
      </w:r>
      <w:r w:rsidRPr="007B627E">
        <w:rPr>
          <w:rFonts w:cs="Times New Roman"/>
          <w:lang w:val="en-US"/>
        </w:rPr>
        <w:t>API</w:t>
      </w:r>
      <w:r w:rsidRPr="007B627E">
        <w:rPr>
          <w:rFonts w:cs="Times New Roman"/>
        </w:rPr>
        <w:t>;</w:t>
      </w:r>
    </w:p>
    <w:p w:rsidR="004F1654" w:rsidRPr="007B627E" w:rsidRDefault="004F1654" w:rsidP="004F1654">
      <w:pPr>
        <w:ind w:left="-993" w:right="-426" w:firstLine="567"/>
        <w:jc w:val="both"/>
        <w:rPr>
          <w:rFonts w:cs="Times New Roman"/>
        </w:rPr>
      </w:pPr>
      <w:r w:rsidRPr="007B627E">
        <w:rPr>
          <w:rFonts w:cs="Times New Roman"/>
        </w:rPr>
        <w:t>-</w:t>
      </w:r>
      <w:r w:rsidRPr="007B627E">
        <w:rPr>
          <w:rFonts w:cs="Times New Roman"/>
        </w:rPr>
        <w:tab/>
        <w:t>предоставление идентификационных данных;</w:t>
      </w:r>
    </w:p>
    <w:p w:rsidR="004F1654" w:rsidRPr="007B627E" w:rsidRDefault="004F1654" w:rsidP="004F1654">
      <w:pPr>
        <w:tabs>
          <w:tab w:val="left" w:pos="720"/>
          <w:tab w:val="left" w:pos="1095"/>
        </w:tabs>
        <w:ind w:left="-993" w:right="-426" w:firstLine="567"/>
        <w:jc w:val="both"/>
        <w:rPr>
          <w:rFonts w:cs="Times New Roman"/>
        </w:rPr>
      </w:pPr>
      <w:r w:rsidRPr="007B627E">
        <w:rPr>
          <w:rFonts w:cs="Times New Roman"/>
        </w:rPr>
        <w:t>-</w:t>
      </w:r>
      <w:r w:rsidRPr="007B627E">
        <w:rPr>
          <w:rFonts w:cs="Times New Roman"/>
        </w:rPr>
        <w:tab/>
        <w:t>предоставление в ответ на сгенерированный запрос информации о местоположении транспортного средства;</w:t>
      </w:r>
    </w:p>
    <w:p w:rsidR="004F1654" w:rsidRPr="007B627E" w:rsidRDefault="004F1654" w:rsidP="004F1654">
      <w:pPr>
        <w:tabs>
          <w:tab w:val="left" w:pos="720"/>
          <w:tab w:val="left" w:pos="1095"/>
        </w:tabs>
        <w:ind w:left="-993" w:right="-426" w:firstLine="567"/>
        <w:jc w:val="both"/>
        <w:rPr>
          <w:rFonts w:cs="Times New Roman"/>
        </w:rPr>
      </w:pPr>
      <w:r w:rsidRPr="007B627E">
        <w:rPr>
          <w:rFonts w:cs="Times New Roman"/>
        </w:rPr>
        <w:t>-</w:t>
      </w:r>
      <w:r w:rsidRPr="007B627E">
        <w:rPr>
          <w:rFonts w:cs="Times New Roman"/>
        </w:rPr>
        <w:tab/>
        <w:t>предоставление в ответ на сгенерированный запрос информации о пробеге транспортного средства.</w:t>
      </w:r>
    </w:p>
    <w:p w:rsidR="004F1654" w:rsidRPr="007B627E" w:rsidRDefault="004F1654" w:rsidP="004F1654">
      <w:pPr>
        <w:ind w:left="-993" w:right="-426" w:firstLine="567"/>
        <w:jc w:val="both"/>
        <w:rPr>
          <w:rFonts w:cs="Times New Roman"/>
        </w:rPr>
      </w:pPr>
    </w:p>
    <w:p w:rsidR="004F1654" w:rsidRPr="007B627E" w:rsidRDefault="004F1654" w:rsidP="004F1654">
      <w:pPr>
        <w:numPr>
          <w:ilvl w:val="0"/>
          <w:numId w:val="4"/>
        </w:numPr>
        <w:ind w:left="-993" w:right="-426" w:firstLine="567"/>
        <w:jc w:val="both"/>
        <w:rPr>
          <w:rFonts w:cs="Times New Roman"/>
          <w:b/>
        </w:rPr>
      </w:pPr>
      <w:r w:rsidRPr="007B627E">
        <w:rPr>
          <w:rFonts w:cs="Times New Roman"/>
          <w:b/>
        </w:rPr>
        <w:t>Требования к качеству и безопасности оказываемых услуг</w:t>
      </w:r>
    </w:p>
    <w:p w:rsidR="004F1654" w:rsidRPr="007B627E" w:rsidRDefault="004F1654" w:rsidP="004F1654">
      <w:pPr>
        <w:numPr>
          <w:ilvl w:val="1"/>
          <w:numId w:val="4"/>
        </w:numPr>
        <w:ind w:left="-993" w:right="-426" w:firstLine="567"/>
        <w:jc w:val="both"/>
        <w:rPr>
          <w:rFonts w:cs="Times New Roman"/>
        </w:rPr>
      </w:pPr>
      <w:r w:rsidRPr="007B627E">
        <w:rPr>
          <w:rFonts w:cs="Times New Roman"/>
        </w:rPr>
        <w:t>Выполнение всех видов оказываемых услуг должно осуществляться в соответствии с действующим законодательством Российской Федерации.</w:t>
      </w:r>
    </w:p>
    <w:p w:rsidR="004F1654" w:rsidRPr="007B627E" w:rsidRDefault="004F1654" w:rsidP="004F1654">
      <w:pPr>
        <w:numPr>
          <w:ilvl w:val="1"/>
          <w:numId w:val="4"/>
        </w:numPr>
        <w:ind w:left="-993" w:right="-426" w:firstLine="567"/>
        <w:jc w:val="both"/>
        <w:rPr>
          <w:rFonts w:cs="Times New Roman"/>
        </w:rPr>
      </w:pPr>
      <w:r w:rsidRPr="007B627E">
        <w:rPr>
          <w:rFonts w:cs="Times New Roman"/>
        </w:rPr>
        <w:t xml:space="preserve">Исполнитель обязан оказывать услуги с соблюдением требований правил охраны труда, техники безопасности, пожарной безопасности, </w:t>
      </w:r>
      <w:proofErr w:type="spellStart"/>
      <w:r w:rsidRPr="007B627E">
        <w:rPr>
          <w:rFonts w:cs="Times New Roman"/>
        </w:rPr>
        <w:t>внутриобъектового</w:t>
      </w:r>
      <w:proofErr w:type="spellEnd"/>
      <w:r w:rsidRPr="007B627E">
        <w:rPr>
          <w:rFonts w:cs="Times New Roman"/>
        </w:rPr>
        <w:t xml:space="preserve"> и пропускного режимов, действующих на территории оказываемых услуг медицинской организации. Самостоятельно обеспечивать и создавать своим работникам условия оказания услуг, соответствующие правилам охраны труда, санитарным нормам, в том числе проводить необходимые инструктажи, получать необходимые для оказания услуг у Заказчика допуски и согласования.</w:t>
      </w:r>
    </w:p>
    <w:p w:rsidR="004F1654" w:rsidRPr="007B627E" w:rsidRDefault="004F1654" w:rsidP="004F1654">
      <w:pPr>
        <w:numPr>
          <w:ilvl w:val="1"/>
          <w:numId w:val="4"/>
        </w:numPr>
        <w:ind w:left="-993" w:right="-426" w:firstLine="567"/>
        <w:jc w:val="both"/>
        <w:rPr>
          <w:rFonts w:cs="Times New Roman"/>
        </w:rPr>
      </w:pPr>
      <w:r w:rsidRPr="007B627E">
        <w:rPr>
          <w:rFonts w:cs="Times New Roman"/>
        </w:rPr>
        <w:lastRenderedPageBreak/>
        <w:t>Исполнитель обязан оказывать услуги надлежащего качества в объёме, определенном техническим заданием, текущими заявками Заказчика с использованием собственных технических ресурсов. Проведение настройки и регулировки оборудования должно производиться в соответствии с инструкцией по эксплуатации оборудования.</w:t>
      </w:r>
    </w:p>
    <w:p w:rsidR="004F1654" w:rsidRPr="007B627E" w:rsidRDefault="004F1654" w:rsidP="004F1654">
      <w:pPr>
        <w:numPr>
          <w:ilvl w:val="1"/>
          <w:numId w:val="4"/>
        </w:numPr>
        <w:ind w:left="-993" w:right="-426" w:firstLine="567"/>
        <w:jc w:val="both"/>
        <w:rPr>
          <w:rFonts w:cs="Times New Roman"/>
        </w:rPr>
      </w:pPr>
      <w:r w:rsidRPr="007B627E">
        <w:rPr>
          <w:rFonts w:cs="Times New Roman"/>
        </w:rPr>
        <w:t>По окончанию оказания услуг по ремонту оборудования, должно быть проведено тестирование данного оборудования. В результате оказания услуг должно быть обеспечено восстановление работоспособности оборудования без потери мощности, ресурса, и других технических характеристик оборудования.</w:t>
      </w:r>
    </w:p>
    <w:p w:rsidR="004F1654" w:rsidRPr="007B627E" w:rsidRDefault="004F1654" w:rsidP="004F1654">
      <w:pPr>
        <w:numPr>
          <w:ilvl w:val="1"/>
          <w:numId w:val="4"/>
        </w:numPr>
        <w:ind w:left="-993" w:right="-426" w:firstLine="567"/>
        <w:jc w:val="both"/>
        <w:rPr>
          <w:rFonts w:cs="Times New Roman"/>
        </w:rPr>
      </w:pPr>
      <w:r w:rsidRPr="007B627E">
        <w:rPr>
          <w:rFonts w:cs="Times New Roman"/>
        </w:rPr>
        <w:t>Исполнитель обязан по требованию Заказчика обеспечивать его необходимой информацией.</w:t>
      </w:r>
    </w:p>
    <w:p w:rsidR="004F1654" w:rsidRPr="00711F87" w:rsidRDefault="004F1654" w:rsidP="004F1654">
      <w:pPr>
        <w:numPr>
          <w:ilvl w:val="1"/>
          <w:numId w:val="4"/>
        </w:numPr>
        <w:ind w:left="-993" w:right="-426" w:firstLine="567"/>
        <w:jc w:val="both"/>
        <w:rPr>
          <w:rFonts w:cs="Times New Roman"/>
        </w:rPr>
      </w:pPr>
      <w:r w:rsidRPr="007B627E">
        <w:rPr>
          <w:rFonts w:cs="Times New Roman"/>
        </w:rPr>
        <w:t xml:space="preserve">Исполнитель обязан нести материальную ответственность за технику Заказчика, передаваемую </w:t>
      </w:r>
      <w:r w:rsidRPr="00711F87">
        <w:rPr>
          <w:rFonts w:cs="Times New Roman"/>
        </w:rPr>
        <w:t>ему для ремонта. При передаче оборудования Стороны составляют акт сдачи/приемки оборудования с указанием серийных номеров и прочих его характеристик, позволяющих идентифицировать КЕ КБО.</w:t>
      </w:r>
    </w:p>
    <w:p w:rsidR="004F1654" w:rsidRPr="00711F87" w:rsidRDefault="004F1654" w:rsidP="004F1654">
      <w:pPr>
        <w:numPr>
          <w:ilvl w:val="1"/>
          <w:numId w:val="4"/>
        </w:numPr>
        <w:ind w:left="-993" w:right="-426" w:firstLine="567"/>
        <w:jc w:val="both"/>
        <w:rPr>
          <w:rFonts w:cs="Times New Roman"/>
        </w:rPr>
      </w:pPr>
      <w:r w:rsidRPr="00711F87">
        <w:rPr>
          <w:rFonts w:cs="Times New Roman"/>
        </w:rPr>
        <w:t>Персонал Исполнителя, производящий оказание услуг, должен иметь сертификат подтверждения курса обучения, проведенного разработчиком компонентов КБО или его дилером.</w:t>
      </w:r>
    </w:p>
    <w:p w:rsidR="004F1654" w:rsidRPr="00711F87" w:rsidRDefault="004F1654" w:rsidP="004F1654">
      <w:pPr>
        <w:numPr>
          <w:ilvl w:val="1"/>
          <w:numId w:val="4"/>
        </w:numPr>
        <w:ind w:left="-993" w:right="-426" w:firstLine="567"/>
        <w:jc w:val="both"/>
        <w:rPr>
          <w:rFonts w:cs="Times New Roman"/>
        </w:rPr>
      </w:pPr>
      <w:r w:rsidRPr="00711F87">
        <w:rPr>
          <w:rFonts w:cs="Times New Roman"/>
        </w:rPr>
        <w:t>Срок хранения телеметрических данных ТС не менее 12 месяцев с возможностью дальнейшего архивирования информации Заказчиком.</w:t>
      </w:r>
    </w:p>
    <w:p w:rsidR="004F1654" w:rsidRPr="00711F87" w:rsidRDefault="004F1654" w:rsidP="004F1654">
      <w:pPr>
        <w:numPr>
          <w:ilvl w:val="1"/>
          <w:numId w:val="4"/>
        </w:numPr>
        <w:ind w:left="-993" w:right="-426" w:firstLine="567"/>
        <w:jc w:val="both"/>
        <w:rPr>
          <w:rFonts w:cs="Times New Roman"/>
        </w:rPr>
      </w:pPr>
      <w:r w:rsidRPr="00711F87">
        <w:rPr>
          <w:rFonts w:cs="Times New Roman"/>
        </w:rPr>
        <w:t>Требования к базе данных и форме отчетности:</w:t>
      </w:r>
    </w:p>
    <w:p w:rsidR="004F1654" w:rsidRPr="00711F87" w:rsidRDefault="004F1654" w:rsidP="004F1654">
      <w:pPr>
        <w:numPr>
          <w:ilvl w:val="0"/>
          <w:numId w:val="8"/>
        </w:numPr>
        <w:tabs>
          <w:tab w:val="clear" w:pos="360"/>
        </w:tabs>
        <w:ind w:left="-993" w:right="-426" w:firstLine="567"/>
        <w:jc w:val="both"/>
        <w:rPr>
          <w:rFonts w:cs="Times New Roman"/>
        </w:rPr>
      </w:pPr>
      <w:r w:rsidRPr="00711F87">
        <w:rPr>
          <w:rFonts w:cs="Times New Roman"/>
        </w:rPr>
        <w:t xml:space="preserve">База данных системы должна использоваться для хранения информации о состоянии и положении всех работающих ТС, которая поступает от коммуникационного оборудования, программного обеспечения системы, </w:t>
      </w:r>
      <w:r w:rsidR="00C16359">
        <w:rPr>
          <w:rFonts w:cs="Times New Roman"/>
        </w:rPr>
        <w:t>других подсистем и баз данных</w:t>
      </w:r>
      <w:r w:rsidRPr="00711F87">
        <w:rPr>
          <w:rFonts w:cs="Times New Roman"/>
        </w:rPr>
        <w:t>. Б</w:t>
      </w:r>
      <w:r w:rsidR="00C16359">
        <w:rPr>
          <w:rFonts w:cs="Times New Roman"/>
        </w:rPr>
        <w:t>аза данных</w:t>
      </w:r>
      <w:r w:rsidRPr="00711F87">
        <w:rPr>
          <w:rFonts w:cs="Times New Roman"/>
        </w:rPr>
        <w:t xml:space="preserve"> должна отвечать за формирование и ведение архива необходимой технологической информации в течение определенного Заказчиком периода времени с резервированием текущей информации.</w:t>
      </w:r>
    </w:p>
    <w:p w:rsidR="004F1654" w:rsidRPr="00711F87" w:rsidRDefault="004F1654" w:rsidP="004F1654">
      <w:pPr>
        <w:numPr>
          <w:ilvl w:val="0"/>
          <w:numId w:val="8"/>
        </w:numPr>
        <w:tabs>
          <w:tab w:val="clear" w:pos="360"/>
        </w:tabs>
        <w:ind w:left="-993" w:right="-426" w:firstLine="567"/>
        <w:jc w:val="both"/>
        <w:rPr>
          <w:rFonts w:cs="Times New Roman"/>
        </w:rPr>
      </w:pPr>
      <w:r w:rsidRPr="00711F87">
        <w:rPr>
          <w:rFonts w:cs="Times New Roman"/>
        </w:rPr>
        <w:t>Задание любого интервала времени для построения отчетов (год, месяц, день, время);</w:t>
      </w:r>
    </w:p>
    <w:p w:rsidR="004F1654" w:rsidRPr="00711F87" w:rsidRDefault="004F1654" w:rsidP="004F1654">
      <w:pPr>
        <w:numPr>
          <w:ilvl w:val="0"/>
          <w:numId w:val="8"/>
        </w:numPr>
        <w:tabs>
          <w:tab w:val="clear" w:pos="360"/>
        </w:tabs>
        <w:ind w:left="-993" w:right="-426" w:firstLine="567"/>
        <w:jc w:val="both"/>
        <w:rPr>
          <w:rFonts w:cs="Times New Roman"/>
        </w:rPr>
      </w:pPr>
      <w:r w:rsidRPr="00711F87">
        <w:rPr>
          <w:rFonts w:cs="Times New Roman"/>
        </w:rPr>
        <w:t>Учет ТС (номер, модель-марка, год выпуска, № двигателя, № кузова).</w:t>
      </w:r>
    </w:p>
    <w:p w:rsidR="004F1654" w:rsidRDefault="004F1654" w:rsidP="004F1654">
      <w:pPr>
        <w:ind w:left="-993" w:right="-426" w:firstLine="567"/>
        <w:jc w:val="both"/>
        <w:rPr>
          <w:rFonts w:cs="Times New Roman"/>
        </w:rPr>
      </w:pPr>
    </w:p>
    <w:p w:rsidR="004F1654" w:rsidRPr="00711F87" w:rsidRDefault="004F1654" w:rsidP="004F1654">
      <w:pPr>
        <w:numPr>
          <w:ilvl w:val="0"/>
          <w:numId w:val="4"/>
        </w:numPr>
        <w:ind w:left="-993" w:right="-426" w:firstLine="567"/>
        <w:jc w:val="both"/>
        <w:rPr>
          <w:rFonts w:cs="Times New Roman"/>
          <w:b/>
        </w:rPr>
      </w:pPr>
      <w:r w:rsidRPr="00711F87">
        <w:rPr>
          <w:rFonts w:cs="Times New Roman"/>
          <w:b/>
        </w:rPr>
        <w:t>Прочие условия</w:t>
      </w:r>
    </w:p>
    <w:p w:rsidR="004F1654" w:rsidRPr="00711F87" w:rsidRDefault="004F1654" w:rsidP="004F1654">
      <w:pPr>
        <w:numPr>
          <w:ilvl w:val="1"/>
          <w:numId w:val="4"/>
        </w:numPr>
        <w:ind w:left="-993" w:right="-426" w:firstLine="567"/>
        <w:jc w:val="both"/>
        <w:rPr>
          <w:rFonts w:cs="Times New Roman"/>
        </w:rPr>
      </w:pPr>
      <w:r w:rsidRPr="00711F87">
        <w:rPr>
          <w:rFonts w:cs="Times New Roman"/>
        </w:rPr>
        <w:t xml:space="preserve">Восстановление работоспособности Бортового оборудования не входит в объем обязательств по настоящему </w:t>
      </w:r>
      <w:r w:rsidR="00C16359">
        <w:rPr>
          <w:rFonts w:cs="Times New Roman"/>
        </w:rPr>
        <w:t>договору</w:t>
      </w:r>
      <w:r w:rsidRPr="00711F87">
        <w:rPr>
          <w:rFonts w:cs="Times New Roman"/>
        </w:rPr>
        <w:t>, если по итогам диагностики установлено, что:</w:t>
      </w:r>
    </w:p>
    <w:p w:rsidR="004F1654" w:rsidRPr="00711F87" w:rsidRDefault="004F1654" w:rsidP="004F1654">
      <w:pPr>
        <w:numPr>
          <w:ilvl w:val="1"/>
          <w:numId w:val="9"/>
        </w:numPr>
        <w:ind w:left="-993" w:right="-426" w:firstLine="567"/>
        <w:jc w:val="both"/>
        <w:rPr>
          <w:rFonts w:cs="Times New Roman"/>
        </w:rPr>
      </w:pPr>
      <w:r w:rsidRPr="00711F87">
        <w:rPr>
          <w:rFonts w:cs="Times New Roman"/>
        </w:rPr>
        <w:t>причиной обращения стали противоправные действия сотрудников Заказчика и третьих лиц в отношении компонентов Бортового оборудования (хищение, умышленная порча и пр.);</w:t>
      </w:r>
    </w:p>
    <w:p w:rsidR="004F1654" w:rsidRPr="00711F87" w:rsidRDefault="004F1654" w:rsidP="004F1654">
      <w:pPr>
        <w:numPr>
          <w:ilvl w:val="1"/>
          <w:numId w:val="9"/>
        </w:numPr>
        <w:ind w:left="-993" w:right="-426" w:firstLine="567"/>
        <w:jc w:val="both"/>
        <w:rPr>
          <w:rFonts w:cs="Times New Roman"/>
        </w:rPr>
      </w:pPr>
      <w:r w:rsidRPr="00711F87">
        <w:rPr>
          <w:rFonts w:cs="Times New Roman"/>
        </w:rPr>
        <w:t>работоспособность компонентов Бортового оборудования утрачена в результате непреодолимой силы.</w:t>
      </w:r>
    </w:p>
    <w:p w:rsidR="00B95830" w:rsidRDefault="004F1654" w:rsidP="00C16359">
      <w:pPr>
        <w:numPr>
          <w:ilvl w:val="1"/>
          <w:numId w:val="4"/>
        </w:numPr>
        <w:ind w:left="-993" w:right="-426" w:firstLine="567"/>
        <w:jc w:val="both"/>
        <w:rPr>
          <w:rFonts w:cs="Times New Roman"/>
        </w:rPr>
      </w:pPr>
      <w:r w:rsidRPr="00711F87">
        <w:rPr>
          <w:rFonts w:cs="Times New Roman"/>
        </w:rPr>
        <w:t xml:space="preserve">В случае обнаружения отказа или нарушения в работе любого компонента КБО по вине персонала Заказчика (в том числе разрушения разъемов жгутов, внешние воздействия на компоненты КБО и соединительные кабели) – работы по восстановлению компонентов КБО выполняются Исполнителем и оплачиваются Заказчиком по отдельному </w:t>
      </w:r>
      <w:r w:rsidR="00C16359">
        <w:rPr>
          <w:rFonts w:cs="Times New Roman"/>
        </w:rPr>
        <w:t>договору</w:t>
      </w:r>
      <w:r w:rsidRPr="00711F87">
        <w:rPr>
          <w:rFonts w:cs="Times New Roman"/>
        </w:rPr>
        <w:t>.</w:t>
      </w:r>
    </w:p>
    <w:p w:rsidR="00B95830" w:rsidRDefault="00B95830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B95830" w:rsidRDefault="00B95830" w:rsidP="00B95830">
      <w:pPr>
        <w:ind w:left="-426" w:right="-426"/>
        <w:jc w:val="both"/>
        <w:rPr>
          <w:rFonts w:cs="Times New Roman"/>
        </w:rPr>
        <w:sectPr w:rsidR="00B95830" w:rsidSect="00C16359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0E057D" w:rsidRPr="000E057D" w:rsidRDefault="000E057D" w:rsidP="000E057D">
      <w:pPr>
        <w:jc w:val="right"/>
        <w:rPr>
          <w:rFonts w:eastAsia="Times New Roman" w:cs="Times New Roman"/>
          <w:b/>
          <w:szCs w:val="24"/>
          <w:lang w:eastAsia="ru-RU"/>
        </w:rPr>
      </w:pPr>
      <w:r w:rsidRPr="000E057D">
        <w:rPr>
          <w:rFonts w:eastAsia="Times New Roman" w:cs="Times New Roman"/>
          <w:b/>
          <w:szCs w:val="24"/>
          <w:lang w:eastAsia="ru-RU"/>
        </w:rPr>
        <w:lastRenderedPageBreak/>
        <w:t xml:space="preserve">Приложение №1 к </w:t>
      </w:r>
      <w:r>
        <w:rPr>
          <w:rFonts w:eastAsia="Times New Roman" w:cs="Times New Roman"/>
          <w:b/>
          <w:szCs w:val="24"/>
          <w:lang w:eastAsia="ru-RU"/>
        </w:rPr>
        <w:t>Описанию предмета закупки</w:t>
      </w:r>
    </w:p>
    <w:p w:rsidR="000E057D" w:rsidRPr="000E057D" w:rsidRDefault="000E057D" w:rsidP="000E057D">
      <w:pPr>
        <w:rPr>
          <w:rFonts w:eastAsia="Times New Roman" w:cs="Times New Roman"/>
          <w:szCs w:val="24"/>
          <w:lang w:eastAsia="ru-RU"/>
        </w:rPr>
      </w:pPr>
    </w:p>
    <w:p w:rsidR="000E057D" w:rsidRPr="000E057D" w:rsidRDefault="000E057D" w:rsidP="000E057D">
      <w:pPr>
        <w:ind w:left="540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Перечень оборудования</w:t>
      </w:r>
    </w:p>
    <w:p w:rsidR="000E057D" w:rsidRPr="000E057D" w:rsidRDefault="000E057D" w:rsidP="000E057D">
      <w:pPr>
        <w:ind w:left="540"/>
        <w:rPr>
          <w:rFonts w:eastAsia="Times New Roman" w:cs="Times New Roman"/>
          <w:szCs w:val="24"/>
          <w:lang w:eastAsia="ru-RU"/>
        </w:rPr>
      </w:pPr>
    </w:p>
    <w:tbl>
      <w:tblPr>
        <w:tblW w:w="15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369"/>
        <w:gridCol w:w="3860"/>
        <w:gridCol w:w="4415"/>
      </w:tblGrid>
      <w:tr w:rsidR="000E057D" w:rsidRPr="000E057D" w:rsidTr="00001841">
        <w:trPr>
          <w:trHeight w:val="255"/>
        </w:trPr>
        <w:tc>
          <w:tcPr>
            <w:tcW w:w="3431" w:type="dxa"/>
            <w:shd w:val="clear" w:color="auto" w:fill="auto"/>
            <w:noWrap/>
            <w:vAlign w:val="bottom"/>
          </w:tcPr>
          <w:p w:rsidR="000E057D" w:rsidRPr="000E057D" w:rsidRDefault="000E057D" w:rsidP="000E057D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0E057D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Гос</w:t>
            </w:r>
            <w:r w:rsidR="00001841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.</w:t>
            </w:r>
            <w:r w:rsidRPr="000E057D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номер</w:t>
            </w:r>
            <w:proofErr w:type="spellEnd"/>
            <w:r w:rsidRPr="000E057D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 автомобиля</w:t>
            </w:r>
          </w:p>
        </w:tc>
        <w:tc>
          <w:tcPr>
            <w:tcW w:w="3369" w:type="dxa"/>
            <w:shd w:val="clear" w:color="auto" w:fill="auto"/>
            <w:noWrap/>
            <w:vAlign w:val="bottom"/>
          </w:tcPr>
          <w:p w:rsidR="000E057D" w:rsidRPr="000E057D" w:rsidRDefault="000E057D" w:rsidP="000E057D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Марка блока ГЛОНАСС</w:t>
            </w:r>
          </w:p>
        </w:tc>
        <w:tc>
          <w:tcPr>
            <w:tcW w:w="3860" w:type="dxa"/>
          </w:tcPr>
          <w:p w:rsidR="000E057D" w:rsidRPr="000E057D" w:rsidRDefault="00001841" w:rsidP="000E057D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Принадлежность оборудования</w:t>
            </w:r>
            <w:r w:rsidR="000E057D" w:rsidRPr="000E057D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  </w:t>
            </w:r>
          </w:p>
        </w:tc>
        <w:tc>
          <w:tcPr>
            <w:tcW w:w="4415" w:type="dxa"/>
            <w:shd w:val="clear" w:color="auto" w:fill="auto"/>
            <w:noWrap/>
            <w:vAlign w:val="bottom"/>
          </w:tcPr>
          <w:p w:rsidR="000E057D" w:rsidRPr="000E057D" w:rsidRDefault="000E057D" w:rsidP="000E057D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Место обслуживания автомобиля</w:t>
            </w:r>
          </w:p>
        </w:tc>
      </w:tr>
      <w:tr w:rsidR="000E057D" w:rsidRPr="000E057D" w:rsidTr="00001841">
        <w:trPr>
          <w:trHeight w:val="255"/>
        </w:trPr>
        <w:tc>
          <w:tcPr>
            <w:tcW w:w="3431" w:type="dxa"/>
            <w:shd w:val="clear" w:color="auto" w:fill="auto"/>
            <w:noWrap/>
            <w:vAlign w:val="bottom"/>
          </w:tcPr>
          <w:p w:rsidR="000E057D" w:rsidRPr="000E057D" w:rsidRDefault="00001841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1)</w:t>
            </w:r>
            <w:r w:rsidR="000E057D"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а013ко196</w:t>
            </w:r>
          </w:p>
        </w:tc>
        <w:tc>
          <w:tcPr>
            <w:tcW w:w="3369" w:type="dxa"/>
            <w:shd w:val="clear" w:color="auto" w:fill="auto"/>
            <w:noWrap/>
            <w:vAlign w:val="bottom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Galileosky</w:t>
            </w:r>
            <w:proofErr w:type="spellEnd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7.0</w:t>
            </w:r>
          </w:p>
        </w:tc>
        <w:tc>
          <w:tcPr>
            <w:tcW w:w="3860" w:type="dxa"/>
          </w:tcPr>
          <w:p w:rsidR="000E057D" w:rsidRPr="000E057D" w:rsidRDefault="000E057D" w:rsidP="0000184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Собственность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Заказчика</w:t>
            </w:r>
          </w:p>
        </w:tc>
        <w:tc>
          <w:tcPr>
            <w:tcW w:w="4415" w:type="dxa"/>
            <w:shd w:val="clear" w:color="auto" w:fill="auto"/>
            <w:noWrap/>
            <w:vAlign w:val="bottom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Екатеринбург</w:t>
            </w:r>
          </w:p>
        </w:tc>
      </w:tr>
      <w:tr w:rsidR="000E057D" w:rsidRPr="000E057D" w:rsidTr="00001841">
        <w:trPr>
          <w:trHeight w:val="255"/>
        </w:trPr>
        <w:tc>
          <w:tcPr>
            <w:tcW w:w="3431" w:type="dxa"/>
            <w:shd w:val="clear" w:color="auto" w:fill="auto"/>
            <w:noWrap/>
            <w:vAlign w:val="bottom"/>
            <w:hideMark/>
          </w:tcPr>
          <w:p w:rsidR="000E057D" w:rsidRPr="000E057D" w:rsidRDefault="00001841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2)</w:t>
            </w:r>
            <w:r w:rsidR="000E057D"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н696хт 96</w:t>
            </w:r>
          </w:p>
        </w:tc>
        <w:tc>
          <w:tcPr>
            <w:tcW w:w="3369" w:type="dxa"/>
            <w:shd w:val="clear" w:color="auto" w:fill="auto"/>
            <w:noWrap/>
            <w:vAlign w:val="bottom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860" w:type="dxa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Аренда у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Исполнителя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Малые </w:t>
            </w:r>
            <w:proofErr w:type="spellStart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Брусяны</w:t>
            </w:r>
            <w:proofErr w:type="spellEnd"/>
          </w:p>
        </w:tc>
      </w:tr>
      <w:tr w:rsidR="000E057D" w:rsidRPr="000E057D" w:rsidTr="00001841">
        <w:trPr>
          <w:trHeight w:val="255"/>
        </w:trPr>
        <w:tc>
          <w:tcPr>
            <w:tcW w:w="3431" w:type="dxa"/>
            <w:shd w:val="clear" w:color="auto" w:fill="auto"/>
            <w:noWrap/>
            <w:vAlign w:val="bottom"/>
            <w:hideMark/>
          </w:tcPr>
          <w:p w:rsidR="000E057D" w:rsidRPr="000E057D" w:rsidRDefault="00001841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3)</w:t>
            </w:r>
            <w:r w:rsidR="000E057D"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с798ес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196</w:t>
            </w:r>
          </w:p>
        </w:tc>
        <w:tc>
          <w:tcPr>
            <w:tcW w:w="3369" w:type="dxa"/>
            <w:shd w:val="clear" w:color="auto" w:fill="auto"/>
            <w:noWrap/>
            <w:vAlign w:val="bottom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860" w:type="dxa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Аренда у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Исполнителя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Кашино</w:t>
            </w:r>
            <w:proofErr w:type="spellEnd"/>
          </w:p>
        </w:tc>
      </w:tr>
      <w:tr w:rsidR="000E057D" w:rsidRPr="000E057D" w:rsidTr="00001841">
        <w:trPr>
          <w:trHeight w:val="255"/>
        </w:trPr>
        <w:tc>
          <w:tcPr>
            <w:tcW w:w="3431" w:type="dxa"/>
            <w:shd w:val="clear" w:color="auto" w:fill="auto"/>
            <w:noWrap/>
            <w:vAlign w:val="bottom"/>
            <w:hideMark/>
          </w:tcPr>
          <w:p w:rsidR="000E057D" w:rsidRPr="000E057D" w:rsidRDefault="00001841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4)</w:t>
            </w:r>
            <w:r w:rsidR="000E057D"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к037хе196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Omnicomm</w:t>
            </w:r>
            <w:proofErr w:type="spellEnd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Profi</w:t>
            </w:r>
            <w:proofErr w:type="spellEnd"/>
          </w:p>
        </w:tc>
        <w:tc>
          <w:tcPr>
            <w:tcW w:w="3860" w:type="dxa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Собственность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Заказчика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Екатеринбург</w:t>
            </w:r>
          </w:p>
        </w:tc>
      </w:tr>
      <w:tr w:rsidR="000E057D" w:rsidRPr="000E057D" w:rsidTr="00001841">
        <w:trPr>
          <w:trHeight w:val="255"/>
        </w:trPr>
        <w:tc>
          <w:tcPr>
            <w:tcW w:w="3431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) к364хе</w:t>
            </w: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96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860" w:type="dxa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Аренда у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Исполнителя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Екатеринбург</w:t>
            </w:r>
          </w:p>
        </w:tc>
      </w:tr>
      <w:tr w:rsidR="000E057D" w:rsidRPr="000E057D" w:rsidTr="00001841">
        <w:trPr>
          <w:trHeight w:val="255"/>
        </w:trPr>
        <w:tc>
          <w:tcPr>
            <w:tcW w:w="3431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м819ха196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Omnicomm</w:t>
            </w:r>
            <w:proofErr w:type="spellEnd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Profi</w:t>
            </w:r>
            <w:proofErr w:type="spellEnd"/>
          </w:p>
        </w:tc>
        <w:tc>
          <w:tcPr>
            <w:tcW w:w="3860" w:type="dxa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Собственность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Заказчика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Екатеринбург</w:t>
            </w:r>
          </w:p>
        </w:tc>
      </w:tr>
      <w:tr w:rsidR="000E057D" w:rsidRPr="000E057D" w:rsidTr="00001841">
        <w:trPr>
          <w:trHeight w:val="255"/>
        </w:trPr>
        <w:tc>
          <w:tcPr>
            <w:tcW w:w="3431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м850ха196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Omnicomm</w:t>
            </w:r>
            <w:proofErr w:type="spellEnd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Profi</w:t>
            </w:r>
            <w:proofErr w:type="spellEnd"/>
          </w:p>
        </w:tc>
        <w:tc>
          <w:tcPr>
            <w:tcW w:w="3860" w:type="dxa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Собственность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Заказчика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Екатеринбург</w:t>
            </w:r>
          </w:p>
        </w:tc>
      </w:tr>
      <w:tr w:rsidR="000E057D" w:rsidRPr="000E057D" w:rsidTr="00001841">
        <w:trPr>
          <w:trHeight w:val="255"/>
        </w:trPr>
        <w:tc>
          <w:tcPr>
            <w:tcW w:w="3431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м860ха196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Omnicomm</w:t>
            </w:r>
            <w:proofErr w:type="spellEnd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Profi</w:t>
            </w:r>
            <w:proofErr w:type="spellEnd"/>
          </w:p>
        </w:tc>
        <w:tc>
          <w:tcPr>
            <w:tcW w:w="3860" w:type="dxa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Собственность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Заказчика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Екатеринбург</w:t>
            </w:r>
          </w:p>
        </w:tc>
      </w:tr>
      <w:tr w:rsidR="000E057D" w:rsidRPr="000E057D" w:rsidTr="00001841">
        <w:trPr>
          <w:trHeight w:val="255"/>
        </w:trPr>
        <w:tc>
          <w:tcPr>
            <w:tcW w:w="3431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м863нт196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Omnicomm</w:t>
            </w:r>
            <w:proofErr w:type="spellEnd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Optim</w:t>
            </w:r>
            <w:proofErr w:type="spellEnd"/>
          </w:p>
        </w:tc>
        <w:tc>
          <w:tcPr>
            <w:tcW w:w="3860" w:type="dxa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Собственность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Заказчика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Екатеринбург</w:t>
            </w:r>
          </w:p>
        </w:tc>
      </w:tr>
      <w:tr w:rsidR="000E057D" w:rsidRPr="000E057D" w:rsidTr="00001841">
        <w:trPr>
          <w:trHeight w:val="255"/>
        </w:trPr>
        <w:tc>
          <w:tcPr>
            <w:tcW w:w="3431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м865ха196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Omnicomm</w:t>
            </w:r>
            <w:proofErr w:type="spellEnd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Profi</w:t>
            </w:r>
            <w:proofErr w:type="spellEnd"/>
          </w:p>
        </w:tc>
        <w:tc>
          <w:tcPr>
            <w:tcW w:w="3860" w:type="dxa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Собственность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Заказчика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Екатеринбург</w:t>
            </w:r>
          </w:p>
        </w:tc>
      </w:tr>
      <w:tr w:rsidR="000E057D" w:rsidRPr="000E057D" w:rsidTr="00001841">
        <w:trPr>
          <w:trHeight w:val="255"/>
        </w:trPr>
        <w:tc>
          <w:tcPr>
            <w:tcW w:w="3431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) м871нр196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Omnicomm</w:t>
            </w:r>
            <w:proofErr w:type="spellEnd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Optim</w:t>
            </w:r>
            <w:proofErr w:type="spellEnd"/>
          </w:p>
        </w:tc>
        <w:tc>
          <w:tcPr>
            <w:tcW w:w="3860" w:type="dxa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Собственность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Заказчика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Екатеринбург</w:t>
            </w:r>
          </w:p>
        </w:tc>
      </w:tr>
      <w:tr w:rsidR="000E057D" w:rsidRPr="000E057D" w:rsidTr="00001841">
        <w:trPr>
          <w:trHeight w:val="255"/>
        </w:trPr>
        <w:tc>
          <w:tcPr>
            <w:tcW w:w="3431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м893ха196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Omnicomm</w:t>
            </w:r>
            <w:proofErr w:type="spellEnd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Profi</w:t>
            </w:r>
            <w:proofErr w:type="spellEnd"/>
          </w:p>
        </w:tc>
        <w:tc>
          <w:tcPr>
            <w:tcW w:w="3860" w:type="dxa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Собственность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Заказчика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Екатеринбург</w:t>
            </w:r>
          </w:p>
        </w:tc>
      </w:tr>
      <w:tr w:rsidR="000E057D" w:rsidRPr="000E057D" w:rsidTr="00001841">
        <w:trPr>
          <w:trHeight w:val="255"/>
        </w:trPr>
        <w:tc>
          <w:tcPr>
            <w:tcW w:w="3431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0184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13).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м895нт196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Omnicomm</w:t>
            </w:r>
            <w:proofErr w:type="spellEnd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Optim</w:t>
            </w:r>
            <w:proofErr w:type="spellEnd"/>
          </w:p>
        </w:tc>
        <w:tc>
          <w:tcPr>
            <w:tcW w:w="3860" w:type="dxa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Собственность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Заказчика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Екатеринбург</w:t>
            </w:r>
          </w:p>
        </w:tc>
      </w:tr>
      <w:tr w:rsidR="000E057D" w:rsidRPr="000E057D" w:rsidTr="00001841">
        <w:trPr>
          <w:trHeight w:val="255"/>
        </w:trPr>
        <w:tc>
          <w:tcPr>
            <w:tcW w:w="3431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0184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в013те196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860" w:type="dxa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Аренда у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Исполнителя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Краснотурьинск</w:t>
            </w:r>
          </w:p>
        </w:tc>
      </w:tr>
      <w:tr w:rsidR="000E057D" w:rsidRPr="000E057D" w:rsidTr="00001841">
        <w:trPr>
          <w:trHeight w:val="255"/>
        </w:trPr>
        <w:tc>
          <w:tcPr>
            <w:tcW w:w="3431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) р606ме</w:t>
            </w: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196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Omnicomm</w:t>
            </w:r>
            <w:proofErr w:type="spellEnd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Profi</w:t>
            </w:r>
            <w:proofErr w:type="spellEnd"/>
          </w:p>
        </w:tc>
        <w:tc>
          <w:tcPr>
            <w:tcW w:w="3860" w:type="dxa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Собственность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Заказчика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Екатеринбург</w:t>
            </w:r>
          </w:p>
        </w:tc>
      </w:tr>
      <w:tr w:rsidR="000E057D" w:rsidRPr="000E057D" w:rsidTr="00001841">
        <w:trPr>
          <w:trHeight w:val="255"/>
        </w:trPr>
        <w:tc>
          <w:tcPr>
            <w:tcW w:w="3431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) р535ме</w:t>
            </w: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196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Omnicomm</w:t>
            </w:r>
            <w:proofErr w:type="spellEnd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Profi</w:t>
            </w:r>
            <w:proofErr w:type="spellEnd"/>
          </w:p>
        </w:tc>
        <w:tc>
          <w:tcPr>
            <w:tcW w:w="3860" w:type="dxa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Собственность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Заказчика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Ирбит</w:t>
            </w:r>
          </w:p>
        </w:tc>
      </w:tr>
      <w:tr w:rsidR="000E057D" w:rsidRPr="000E057D" w:rsidTr="00001841">
        <w:trPr>
          <w:trHeight w:val="255"/>
        </w:trPr>
        <w:tc>
          <w:tcPr>
            <w:tcW w:w="3431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0184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м694ха196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Omnicomm</w:t>
            </w:r>
            <w:proofErr w:type="spellEnd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Profi</w:t>
            </w:r>
            <w:proofErr w:type="spellEnd"/>
          </w:p>
        </w:tc>
        <w:tc>
          <w:tcPr>
            <w:tcW w:w="3860" w:type="dxa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Собственность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Заказчика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Ирбит</w:t>
            </w:r>
          </w:p>
        </w:tc>
      </w:tr>
      <w:tr w:rsidR="000E057D" w:rsidRPr="000E057D" w:rsidTr="00001841">
        <w:trPr>
          <w:trHeight w:val="255"/>
        </w:trPr>
        <w:tc>
          <w:tcPr>
            <w:tcW w:w="3431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0184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м798ха196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Omnicomm</w:t>
            </w:r>
            <w:proofErr w:type="spellEnd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Profi</w:t>
            </w:r>
            <w:proofErr w:type="spellEnd"/>
          </w:p>
        </w:tc>
        <w:tc>
          <w:tcPr>
            <w:tcW w:w="3860" w:type="dxa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Собственность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Заказчика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Нижний Тагил</w:t>
            </w:r>
          </w:p>
        </w:tc>
      </w:tr>
      <w:tr w:rsidR="000E057D" w:rsidRPr="000E057D" w:rsidTr="00001841">
        <w:trPr>
          <w:trHeight w:val="255"/>
        </w:trPr>
        <w:tc>
          <w:tcPr>
            <w:tcW w:w="3431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0184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19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м917нт196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Omnicomm</w:t>
            </w:r>
            <w:proofErr w:type="spellEnd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Optim</w:t>
            </w:r>
            <w:proofErr w:type="spellEnd"/>
          </w:p>
        </w:tc>
        <w:tc>
          <w:tcPr>
            <w:tcW w:w="3860" w:type="dxa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Собственность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Заказчика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Краснотурьинск</w:t>
            </w:r>
          </w:p>
        </w:tc>
      </w:tr>
      <w:tr w:rsidR="000E057D" w:rsidRPr="000E057D" w:rsidTr="00001841">
        <w:trPr>
          <w:trHeight w:val="255"/>
        </w:trPr>
        <w:tc>
          <w:tcPr>
            <w:tcW w:w="3431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) р542ме</w:t>
            </w: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196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Galileosky</w:t>
            </w:r>
            <w:proofErr w:type="spellEnd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7.0</w:t>
            </w:r>
          </w:p>
        </w:tc>
        <w:tc>
          <w:tcPr>
            <w:tcW w:w="3860" w:type="dxa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Собственность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Заказчика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Нижний Тагил</w:t>
            </w:r>
          </w:p>
        </w:tc>
      </w:tr>
      <w:tr w:rsidR="000E057D" w:rsidRPr="000E057D" w:rsidTr="00001841">
        <w:trPr>
          <w:trHeight w:val="255"/>
        </w:trPr>
        <w:tc>
          <w:tcPr>
            <w:tcW w:w="3431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21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) с573ре</w:t>
            </w: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196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Omnicomm</w:t>
            </w:r>
            <w:proofErr w:type="spellEnd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Profi</w:t>
            </w:r>
            <w:proofErr w:type="spellEnd"/>
          </w:p>
        </w:tc>
        <w:tc>
          <w:tcPr>
            <w:tcW w:w="3860" w:type="dxa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Собственность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Заказчика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Екатеринбург</w:t>
            </w:r>
          </w:p>
        </w:tc>
      </w:tr>
      <w:tr w:rsidR="000E057D" w:rsidRPr="000E057D" w:rsidTr="00001841">
        <w:trPr>
          <w:trHeight w:val="255"/>
        </w:trPr>
        <w:tc>
          <w:tcPr>
            <w:tcW w:w="3431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0184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22)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с574ре</w:t>
            </w: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196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Omnicomm</w:t>
            </w:r>
            <w:proofErr w:type="spellEnd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Profi</w:t>
            </w:r>
            <w:proofErr w:type="spellEnd"/>
          </w:p>
        </w:tc>
        <w:tc>
          <w:tcPr>
            <w:tcW w:w="3860" w:type="dxa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Собственность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Заказчика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Покровское</w:t>
            </w:r>
          </w:p>
        </w:tc>
      </w:tr>
      <w:tr w:rsidR="000E057D" w:rsidRPr="000E057D" w:rsidTr="00001841">
        <w:trPr>
          <w:trHeight w:val="255"/>
        </w:trPr>
        <w:tc>
          <w:tcPr>
            <w:tcW w:w="3431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0184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23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) е893не196</w:t>
            </w:r>
          </w:p>
        </w:tc>
        <w:tc>
          <w:tcPr>
            <w:tcW w:w="3369" w:type="dxa"/>
            <w:shd w:val="clear" w:color="auto" w:fill="auto"/>
            <w:noWrap/>
            <w:vAlign w:val="bottom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860" w:type="dxa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Аренда у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Исполнителя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Ачит</w:t>
            </w:r>
          </w:p>
        </w:tc>
      </w:tr>
      <w:tr w:rsidR="000E057D" w:rsidRPr="000E057D" w:rsidTr="00001841">
        <w:trPr>
          <w:trHeight w:val="255"/>
        </w:trPr>
        <w:tc>
          <w:tcPr>
            <w:tcW w:w="3431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0184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24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) е894не196</w:t>
            </w:r>
          </w:p>
        </w:tc>
        <w:tc>
          <w:tcPr>
            <w:tcW w:w="3369" w:type="dxa"/>
            <w:shd w:val="clear" w:color="auto" w:fill="auto"/>
            <w:noWrap/>
            <w:vAlign w:val="bottom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860" w:type="dxa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Аренда у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Исполнителя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Екатеринбург</w:t>
            </w:r>
          </w:p>
        </w:tc>
      </w:tr>
      <w:tr w:rsidR="000E057D" w:rsidRPr="000E057D" w:rsidTr="00001841">
        <w:trPr>
          <w:trHeight w:val="255"/>
        </w:trPr>
        <w:tc>
          <w:tcPr>
            <w:tcW w:w="3431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0184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25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) к031хе196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UMKa310</w:t>
            </w:r>
          </w:p>
        </w:tc>
        <w:tc>
          <w:tcPr>
            <w:tcW w:w="3860" w:type="dxa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Собственность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Заказчика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Малые </w:t>
            </w:r>
            <w:proofErr w:type="spellStart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Брусяны</w:t>
            </w:r>
            <w:proofErr w:type="spellEnd"/>
          </w:p>
        </w:tc>
      </w:tr>
      <w:tr w:rsidR="000E057D" w:rsidRPr="000E057D" w:rsidTr="00001841">
        <w:trPr>
          <w:trHeight w:val="255"/>
        </w:trPr>
        <w:tc>
          <w:tcPr>
            <w:tcW w:w="3431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0184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26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к063хе196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UMKa310</w:t>
            </w:r>
          </w:p>
        </w:tc>
        <w:tc>
          <w:tcPr>
            <w:tcW w:w="3860" w:type="dxa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Собственность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Заказчика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Дружинино</w:t>
            </w:r>
          </w:p>
        </w:tc>
      </w:tr>
      <w:tr w:rsidR="000E057D" w:rsidRPr="000E057D" w:rsidTr="00001841">
        <w:trPr>
          <w:trHeight w:val="255"/>
        </w:trPr>
        <w:tc>
          <w:tcPr>
            <w:tcW w:w="3431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0184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27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) к064хе196</w:t>
            </w:r>
          </w:p>
        </w:tc>
        <w:tc>
          <w:tcPr>
            <w:tcW w:w="3369" w:type="dxa"/>
            <w:shd w:val="clear" w:color="auto" w:fill="auto"/>
            <w:noWrap/>
            <w:vAlign w:val="bottom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860" w:type="dxa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Аренда у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Исполнителя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Талица</w:t>
            </w:r>
          </w:p>
        </w:tc>
      </w:tr>
      <w:tr w:rsidR="000E057D" w:rsidRPr="000E057D" w:rsidTr="00001841">
        <w:trPr>
          <w:trHeight w:val="255"/>
        </w:trPr>
        <w:tc>
          <w:tcPr>
            <w:tcW w:w="3431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0184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28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к068хе196</w:t>
            </w:r>
          </w:p>
        </w:tc>
        <w:tc>
          <w:tcPr>
            <w:tcW w:w="3369" w:type="dxa"/>
            <w:shd w:val="clear" w:color="auto" w:fill="auto"/>
            <w:noWrap/>
            <w:vAlign w:val="bottom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860" w:type="dxa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Аренда у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Исполнителя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Черлак</w:t>
            </w:r>
          </w:p>
        </w:tc>
      </w:tr>
      <w:tr w:rsidR="000E057D" w:rsidRPr="000E057D" w:rsidTr="00001841">
        <w:trPr>
          <w:trHeight w:val="255"/>
        </w:trPr>
        <w:tc>
          <w:tcPr>
            <w:tcW w:w="3431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0184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29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) к091хе196</w:t>
            </w:r>
          </w:p>
        </w:tc>
        <w:tc>
          <w:tcPr>
            <w:tcW w:w="3369" w:type="dxa"/>
            <w:shd w:val="clear" w:color="auto" w:fill="auto"/>
            <w:noWrap/>
            <w:vAlign w:val="bottom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860" w:type="dxa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Аренда у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Исполнителя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Покровское</w:t>
            </w:r>
          </w:p>
        </w:tc>
      </w:tr>
      <w:tr w:rsidR="000E057D" w:rsidRPr="000E057D" w:rsidTr="00001841">
        <w:trPr>
          <w:trHeight w:val="255"/>
        </w:trPr>
        <w:tc>
          <w:tcPr>
            <w:tcW w:w="3431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0184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30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к354ур196</w:t>
            </w:r>
          </w:p>
        </w:tc>
        <w:tc>
          <w:tcPr>
            <w:tcW w:w="3369" w:type="dxa"/>
            <w:shd w:val="clear" w:color="auto" w:fill="auto"/>
            <w:noWrap/>
            <w:vAlign w:val="bottom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860" w:type="dxa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Аренда у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Исполнителя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Кисилёвка</w:t>
            </w:r>
            <w:proofErr w:type="spellEnd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Н. </w:t>
            </w:r>
            <w:proofErr w:type="spellStart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Серьгинского</w:t>
            </w:r>
            <w:proofErr w:type="spellEnd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р-она</w:t>
            </w:r>
          </w:p>
        </w:tc>
      </w:tr>
      <w:tr w:rsidR="000E057D" w:rsidRPr="000E057D" w:rsidTr="00001841">
        <w:trPr>
          <w:trHeight w:val="255"/>
        </w:trPr>
        <w:tc>
          <w:tcPr>
            <w:tcW w:w="3431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0184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31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) н440хн96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860" w:type="dxa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Аренда у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Исполнителя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Кисилёвка</w:t>
            </w:r>
            <w:proofErr w:type="spellEnd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Н. </w:t>
            </w:r>
            <w:proofErr w:type="spellStart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Серьгинского</w:t>
            </w:r>
            <w:proofErr w:type="spellEnd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р-она</w:t>
            </w:r>
          </w:p>
        </w:tc>
      </w:tr>
      <w:tr w:rsidR="000E057D" w:rsidRPr="000E057D" w:rsidTr="00001841">
        <w:trPr>
          <w:trHeight w:val="255"/>
        </w:trPr>
        <w:tc>
          <w:tcPr>
            <w:tcW w:w="3431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0184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  <w:r w:rsidRPr="000E057D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н441хн96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UMKa310</w:t>
            </w:r>
          </w:p>
        </w:tc>
        <w:tc>
          <w:tcPr>
            <w:tcW w:w="3860" w:type="dxa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Собственность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Заказчика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Билейка</w:t>
            </w:r>
            <w:proofErr w:type="spellEnd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Богдановичевский</w:t>
            </w:r>
            <w:proofErr w:type="spellEnd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р-он</w:t>
            </w:r>
          </w:p>
        </w:tc>
      </w:tr>
      <w:tr w:rsidR="000E057D" w:rsidRPr="000E057D" w:rsidTr="00001841">
        <w:trPr>
          <w:trHeight w:val="255"/>
        </w:trPr>
        <w:tc>
          <w:tcPr>
            <w:tcW w:w="3431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0184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н442хн96</w:t>
            </w:r>
          </w:p>
        </w:tc>
        <w:tc>
          <w:tcPr>
            <w:tcW w:w="3369" w:type="dxa"/>
            <w:shd w:val="clear" w:color="auto" w:fill="auto"/>
            <w:noWrap/>
            <w:vAlign w:val="bottom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860" w:type="dxa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Аренда у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Исполнителя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Ачит</w:t>
            </w:r>
          </w:p>
        </w:tc>
      </w:tr>
      <w:tr w:rsidR="000E057D" w:rsidRPr="000E057D" w:rsidTr="00001841">
        <w:trPr>
          <w:trHeight w:val="255"/>
        </w:trPr>
        <w:tc>
          <w:tcPr>
            <w:tcW w:w="3431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0184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34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н751хт96</w:t>
            </w:r>
          </w:p>
        </w:tc>
        <w:tc>
          <w:tcPr>
            <w:tcW w:w="3369" w:type="dxa"/>
            <w:shd w:val="clear" w:color="auto" w:fill="auto"/>
            <w:noWrap/>
            <w:vAlign w:val="bottom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860" w:type="dxa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Аренда у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Исполнителя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Решеты</w:t>
            </w:r>
          </w:p>
        </w:tc>
      </w:tr>
      <w:tr w:rsidR="000E057D" w:rsidRPr="000E057D" w:rsidTr="00001841">
        <w:trPr>
          <w:trHeight w:val="255"/>
        </w:trPr>
        <w:tc>
          <w:tcPr>
            <w:tcW w:w="3431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35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) с575ре</w:t>
            </w: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196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Navtelecom</w:t>
            </w:r>
            <w:proofErr w:type="spellEnd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Signal</w:t>
            </w:r>
            <w:proofErr w:type="spellEnd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S-2550</w:t>
            </w:r>
          </w:p>
        </w:tc>
        <w:tc>
          <w:tcPr>
            <w:tcW w:w="3860" w:type="dxa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Собственность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Заказчика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Богданович</w:t>
            </w:r>
          </w:p>
        </w:tc>
      </w:tr>
      <w:tr w:rsidR="000E057D" w:rsidRPr="000E057D" w:rsidTr="00001841">
        <w:trPr>
          <w:trHeight w:val="255"/>
        </w:trPr>
        <w:tc>
          <w:tcPr>
            <w:tcW w:w="3431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0184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н753хт96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0184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860" w:type="dxa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Аренда у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Исполнителя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Тугулым</w:t>
            </w:r>
          </w:p>
        </w:tc>
      </w:tr>
      <w:tr w:rsidR="000E057D" w:rsidRPr="000E057D" w:rsidTr="00001841">
        <w:trPr>
          <w:trHeight w:val="255"/>
        </w:trPr>
        <w:tc>
          <w:tcPr>
            <w:tcW w:w="3431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37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) с583ре</w:t>
            </w: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196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Omnicomm</w:t>
            </w:r>
            <w:proofErr w:type="spellEnd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Profi</w:t>
            </w:r>
            <w:proofErr w:type="spellEnd"/>
          </w:p>
        </w:tc>
        <w:tc>
          <w:tcPr>
            <w:tcW w:w="3860" w:type="dxa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Собственность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Заказчика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Краснотурьинск</w:t>
            </w:r>
          </w:p>
        </w:tc>
      </w:tr>
      <w:tr w:rsidR="000E057D" w:rsidRPr="000E057D" w:rsidTr="00001841">
        <w:trPr>
          <w:trHeight w:val="255"/>
        </w:trPr>
        <w:tc>
          <w:tcPr>
            <w:tcW w:w="3431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0184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38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т375нт96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860" w:type="dxa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Аренда у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Исполнителя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Покровское</w:t>
            </w:r>
          </w:p>
        </w:tc>
      </w:tr>
      <w:tr w:rsidR="000E057D" w:rsidRPr="000E057D" w:rsidTr="00001841">
        <w:trPr>
          <w:trHeight w:val="255"/>
        </w:trPr>
        <w:tc>
          <w:tcPr>
            <w:tcW w:w="3431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39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) с602ре</w:t>
            </w: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196</w:t>
            </w:r>
          </w:p>
        </w:tc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Omnicomm</w:t>
            </w:r>
            <w:proofErr w:type="spellEnd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Profi</w:t>
            </w:r>
            <w:proofErr w:type="spellEnd"/>
          </w:p>
        </w:tc>
        <w:tc>
          <w:tcPr>
            <w:tcW w:w="3860" w:type="dxa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Собственность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Заказчика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Краснотурьинск</w:t>
            </w:r>
          </w:p>
        </w:tc>
      </w:tr>
      <w:tr w:rsidR="000E057D" w:rsidRPr="000E057D" w:rsidTr="00001841">
        <w:trPr>
          <w:trHeight w:val="255"/>
        </w:trPr>
        <w:tc>
          <w:tcPr>
            <w:tcW w:w="3431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0184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40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м799ум96</w:t>
            </w:r>
          </w:p>
        </w:tc>
        <w:tc>
          <w:tcPr>
            <w:tcW w:w="3369" w:type="dxa"/>
            <w:shd w:val="clear" w:color="auto" w:fill="auto"/>
            <w:noWrap/>
            <w:vAlign w:val="bottom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860" w:type="dxa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Аренда у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Исполнителя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Екатеринбург</w:t>
            </w:r>
          </w:p>
        </w:tc>
      </w:tr>
      <w:tr w:rsidR="000E057D" w:rsidRPr="000E057D" w:rsidTr="00001841">
        <w:trPr>
          <w:trHeight w:val="255"/>
        </w:trPr>
        <w:tc>
          <w:tcPr>
            <w:tcW w:w="3431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0184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н988ну196</w:t>
            </w:r>
          </w:p>
        </w:tc>
        <w:tc>
          <w:tcPr>
            <w:tcW w:w="3369" w:type="dxa"/>
            <w:shd w:val="clear" w:color="auto" w:fill="auto"/>
            <w:noWrap/>
            <w:vAlign w:val="bottom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860" w:type="dxa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Аренда у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Исполнителя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Екатеринбург</w:t>
            </w:r>
          </w:p>
        </w:tc>
      </w:tr>
      <w:tr w:rsidR="000E057D" w:rsidRPr="000E057D" w:rsidTr="00001841">
        <w:trPr>
          <w:trHeight w:val="255"/>
        </w:trPr>
        <w:tc>
          <w:tcPr>
            <w:tcW w:w="3431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0184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н935мт196</w:t>
            </w:r>
          </w:p>
        </w:tc>
        <w:tc>
          <w:tcPr>
            <w:tcW w:w="3369" w:type="dxa"/>
            <w:shd w:val="clear" w:color="auto" w:fill="auto"/>
            <w:noWrap/>
            <w:vAlign w:val="bottom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860" w:type="dxa"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Аренда у </w:t>
            </w:r>
            <w:r w:rsidR="00001841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Исполнителя</w:t>
            </w:r>
          </w:p>
        </w:tc>
        <w:tc>
          <w:tcPr>
            <w:tcW w:w="4415" w:type="dxa"/>
            <w:shd w:val="clear" w:color="auto" w:fill="auto"/>
            <w:noWrap/>
            <w:vAlign w:val="bottom"/>
            <w:hideMark/>
          </w:tcPr>
          <w:p w:rsidR="000E057D" w:rsidRPr="000E057D" w:rsidRDefault="000E057D" w:rsidP="000E057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057D">
              <w:rPr>
                <w:rFonts w:eastAsia="Times New Roman" w:cs="Times New Roman"/>
                <w:color w:val="000000"/>
                <w:szCs w:val="24"/>
                <w:lang w:eastAsia="ru-RU"/>
              </w:rPr>
              <w:t>Талица</w:t>
            </w:r>
          </w:p>
        </w:tc>
      </w:tr>
    </w:tbl>
    <w:p w:rsidR="000E057D" w:rsidRPr="000E057D" w:rsidRDefault="000E057D" w:rsidP="000E057D">
      <w:pPr>
        <w:rPr>
          <w:rFonts w:eastAsia="Times New Roman" w:cs="Times New Roman"/>
          <w:sz w:val="20"/>
          <w:szCs w:val="20"/>
          <w:lang w:eastAsia="ru-RU"/>
        </w:rPr>
      </w:pPr>
    </w:p>
    <w:p w:rsidR="0065791F" w:rsidRPr="00C16359" w:rsidRDefault="0065791F" w:rsidP="00B95830">
      <w:pPr>
        <w:ind w:left="-426" w:right="-426"/>
        <w:jc w:val="both"/>
        <w:rPr>
          <w:rFonts w:cs="Times New Roman"/>
        </w:rPr>
      </w:pPr>
    </w:p>
    <w:sectPr w:rsidR="0065791F" w:rsidRPr="00C16359" w:rsidSect="000E057D">
      <w:pgSz w:w="16838" w:h="11906" w:orient="landscape"/>
      <w:pgMar w:top="851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1CAC"/>
    <w:multiLevelType w:val="multilevel"/>
    <w:tmpl w:val="57A24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F6B2F4D"/>
    <w:multiLevelType w:val="multilevel"/>
    <w:tmpl w:val="6BF4D4F0"/>
    <w:lvl w:ilvl="0">
      <w:start w:val="4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25" w:hanging="405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" w15:restartNumberingAfterBreak="0">
    <w:nsid w:val="2BCB3628"/>
    <w:multiLevelType w:val="multilevel"/>
    <w:tmpl w:val="A8EC03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3755787B"/>
    <w:multiLevelType w:val="hybridMultilevel"/>
    <w:tmpl w:val="A7D0453E"/>
    <w:lvl w:ilvl="0" w:tplc="36FCE0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E13F1"/>
    <w:multiLevelType w:val="multilevel"/>
    <w:tmpl w:val="B8A2A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570064B9"/>
    <w:multiLevelType w:val="hybridMultilevel"/>
    <w:tmpl w:val="BEF8A46A"/>
    <w:lvl w:ilvl="0" w:tplc="36FCE0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F4812"/>
    <w:multiLevelType w:val="hybridMultilevel"/>
    <w:tmpl w:val="2F3A227E"/>
    <w:lvl w:ilvl="0" w:tplc="1DCC81DA">
      <w:start w:val="3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768E733A"/>
    <w:multiLevelType w:val="hybridMultilevel"/>
    <w:tmpl w:val="A64657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BCA4806"/>
    <w:multiLevelType w:val="hybridMultilevel"/>
    <w:tmpl w:val="B91C14F0"/>
    <w:lvl w:ilvl="0" w:tplc="36FCE0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E0"/>
    <w:rsid w:val="00001841"/>
    <w:rsid w:val="00036915"/>
    <w:rsid w:val="00060ACE"/>
    <w:rsid w:val="000C071D"/>
    <w:rsid w:val="000E057D"/>
    <w:rsid w:val="00200AE0"/>
    <w:rsid w:val="00273E6C"/>
    <w:rsid w:val="003733A3"/>
    <w:rsid w:val="003F52E0"/>
    <w:rsid w:val="004520F7"/>
    <w:rsid w:val="004F1654"/>
    <w:rsid w:val="00633217"/>
    <w:rsid w:val="0065791F"/>
    <w:rsid w:val="00753E51"/>
    <w:rsid w:val="00801B81"/>
    <w:rsid w:val="00914492"/>
    <w:rsid w:val="00937AE9"/>
    <w:rsid w:val="00963624"/>
    <w:rsid w:val="0098138C"/>
    <w:rsid w:val="009C43DD"/>
    <w:rsid w:val="009F0614"/>
    <w:rsid w:val="00B95830"/>
    <w:rsid w:val="00C16359"/>
    <w:rsid w:val="00D617A7"/>
    <w:rsid w:val="00D97FDF"/>
    <w:rsid w:val="00E44F08"/>
    <w:rsid w:val="00E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9104A-5DFB-4F69-A973-0E722EEC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91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Радостева Светлана Анатольевна</dc:creator>
  <cp:keywords/>
  <dc:description/>
  <cp:lastModifiedBy>Королькова Екатерина Владимировна</cp:lastModifiedBy>
  <cp:revision>2</cp:revision>
  <dcterms:created xsi:type="dcterms:W3CDTF">2024-12-02T11:20:00Z</dcterms:created>
  <dcterms:modified xsi:type="dcterms:W3CDTF">2024-12-02T11:20:00Z</dcterms:modified>
</cp:coreProperties>
</file>