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3BE857AC" w:rsidR="00B9726C" w:rsidRPr="00B9726C" w:rsidRDefault="00724475" w:rsidP="00522DA1">
            <w:pPr>
              <w:spacing w:line="360" w:lineRule="auto"/>
            </w:pPr>
            <w:r w:rsidRPr="00724475">
              <w:t>ЗКП-2025-003612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7E6146E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расходных материалов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30" w:type="dxa"/>
        <w:tblInd w:w="-5" w:type="dxa"/>
        <w:tblLook w:val="04A0" w:firstRow="1" w:lastRow="0" w:firstColumn="1" w:lastColumn="0" w:noHBand="0" w:noVBand="1"/>
      </w:tblPr>
      <w:tblGrid>
        <w:gridCol w:w="426"/>
        <w:gridCol w:w="1899"/>
        <w:gridCol w:w="5961"/>
        <w:gridCol w:w="800"/>
        <w:gridCol w:w="844"/>
      </w:tblGrid>
      <w:tr w:rsidR="00AC2EFC" w:rsidRPr="00CE2004" w14:paraId="1A2CE025" w14:textId="77777777" w:rsidTr="00305CB3">
        <w:tc>
          <w:tcPr>
            <w:tcW w:w="426" w:type="dxa"/>
          </w:tcPr>
          <w:p w14:paraId="4E0B80CF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14:paraId="2A596808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15" w:type="dxa"/>
          </w:tcPr>
          <w:p w14:paraId="42F8C4C9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Техническое описание</w:t>
            </w:r>
          </w:p>
        </w:tc>
        <w:tc>
          <w:tcPr>
            <w:tcW w:w="800" w:type="dxa"/>
          </w:tcPr>
          <w:p w14:paraId="5CA2309B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7" w:type="dxa"/>
          </w:tcPr>
          <w:p w14:paraId="552F7F20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Кол-во</w:t>
            </w:r>
          </w:p>
        </w:tc>
      </w:tr>
      <w:tr w:rsidR="00AC2EFC" w:rsidRPr="00CE2004" w14:paraId="0620D43D" w14:textId="77777777" w:rsidTr="00305CB3">
        <w:tc>
          <w:tcPr>
            <w:tcW w:w="426" w:type="dxa"/>
          </w:tcPr>
          <w:p w14:paraId="469FA609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5B182C1" w14:textId="77777777" w:rsidR="00AC2EFC" w:rsidRPr="00C13772" w:rsidRDefault="00AC2EFC" w:rsidP="00031B3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Нейростимулятор</w:t>
            </w:r>
          </w:p>
          <w:p w14:paraId="35F21E00" w14:textId="77777777" w:rsidR="00AC2EFC" w:rsidRPr="00C34432" w:rsidRDefault="00AC2EFC" w:rsidP="00031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</w:tcPr>
          <w:p w14:paraId="2475B174" w14:textId="77777777" w:rsidR="00AC2EFC" w:rsidRPr="00C13772" w:rsidRDefault="00AC2EFC" w:rsidP="00031B3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3772">
              <w:rPr>
                <w:rFonts w:ascii="Times New Roman" w:hAnsi="Times New Roman" w:cs="Times New Roman"/>
                <w:bCs/>
                <w:shd w:val="clear" w:color="auto" w:fill="FFFFFF"/>
              </w:rPr>
              <w:t>Комплект изделий для подачи электрических стимулов на весь спинной мозг или его часть с целью обезболивания (анальгезии). Используется для облегчения острой и/или хронической неустранимой боли в тех случаях, когда лекарственная терапия нежелательна или больше неэффективна.</w:t>
            </w:r>
          </w:p>
          <w:p w14:paraId="5225859B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Ширина </w:t>
            </w:r>
            <w:proofErr w:type="spell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нейстростимулятора</w:t>
            </w:r>
            <w:proofErr w:type="spell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более 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48  мм</w:t>
            </w:r>
            <w:proofErr w:type="gramEnd"/>
          </w:p>
          <w:p w14:paraId="04837CAE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Толщина 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корпуса  не</w:t>
            </w:r>
            <w:proofErr w:type="gram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более 6,3 мм</w:t>
            </w:r>
          </w:p>
          <w:p w14:paraId="4352CBDE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Вес не более 30 г</w:t>
            </w:r>
          </w:p>
          <w:p w14:paraId="5A63E760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Наружный материал корпуса - титан </w:t>
            </w:r>
          </w:p>
          <w:p w14:paraId="45B04503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Перезаряжаемая батарея - наличие </w:t>
            </w:r>
          </w:p>
          <w:p w14:paraId="16545697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каналов для стимуляции – 2 </w:t>
            </w:r>
          </w:p>
          <w:p w14:paraId="3C8A91CF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работы одного канала при разрыве цепи второго, количество программ в группе для стимуляции 1-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4  -</w:t>
            </w:r>
            <w:proofErr w:type="gram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соответствие</w:t>
            </w:r>
          </w:p>
          <w:p w14:paraId="2B087975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Постоянная сила тока, возможность стимуляции, при имплантации одного электрода - соответствие </w:t>
            </w:r>
          </w:p>
          <w:p w14:paraId="7F284D60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Возможность выбора многопрограммного или однопрограммного режима работы - соответствие </w:t>
            </w:r>
          </w:p>
          <w:p w14:paraId="482D4DD7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изменения полярности восьми контактов на каждом канале (выключен, положительный, отрицательный) - соответствие</w:t>
            </w:r>
          </w:p>
          <w:p w14:paraId="0D101596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Возможность не инвазивного изменения программ и снятия телеметрии, диапазон регулировки амплитуды импульса от 0 до 25,5 мА – наличие  </w:t>
            </w:r>
          </w:p>
          <w:p w14:paraId="3D18E539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Диапазон регулировки длительности импульса от 60 до 1000 мкс - наличие </w:t>
            </w:r>
          </w:p>
          <w:p w14:paraId="7F1E8B5A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Диапазон регулировки частоты от 40 до 1200 Гц -наличие</w:t>
            </w:r>
          </w:p>
          <w:p w14:paraId="51D4FF1E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Возможность непрерывного и циклического 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стимулирования  -</w:t>
            </w:r>
            <w:proofErr w:type="gram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соответствие.</w:t>
            </w:r>
          </w:p>
          <w:p w14:paraId="734C12D0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Возможность проведения КТ исследований. Возможность проведения МРТ исследования всего тела на томографах мощностью 1,5 Тл при использовании соответствующих электродов. Функция </w:t>
            </w:r>
            <w:proofErr w:type="spell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AdaptiveStim</w:t>
            </w:r>
            <w:proofErr w:type="spell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включение, выключение: 7 позиций. </w:t>
            </w:r>
          </w:p>
          <w:p w14:paraId="487AAB80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Заглушка на канал генератора – предназначена для изоляции незадействованного канала имплантируемого генератора импульсов.</w:t>
            </w:r>
          </w:p>
          <w:p w14:paraId="251223BF" w14:textId="77777777" w:rsidR="00AC2EFC" w:rsidRPr="00C13772" w:rsidRDefault="00AC2EFC" w:rsidP="00031B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составе упаковки: Нейростимулятор – не менее 1 шт., Тарированный ключ 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( не</w:t>
            </w:r>
            <w:proofErr w:type="gram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менее 1 шт), Шаблон для формирования подкожного кармана (1 шт), Заглушка нейростимулятора (2 шт), эксплуатационная документация.</w:t>
            </w:r>
          </w:p>
          <w:p w14:paraId="43F20C7C" w14:textId="77777777" w:rsidR="00AC2EFC" w:rsidRPr="00C13772" w:rsidRDefault="00AC2EFC" w:rsidP="00031B3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Переносное устройство, предназначенное для выбора и настройки параметров стимуляции. Информационный сенсорный экран; возможность выбора программы стимуляции; непрерывный режим работы. элемент питания – блок аккумуляторных батарей; рабочая температура в диапазоне не менее от 9°C до 40°C; температура хранения в диапазоне не </w:t>
            </w:r>
            <w:proofErr w:type="gramStart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менее  от</w:t>
            </w:r>
            <w:proofErr w:type="gramEnd"/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-30°C до 58°C. Масса до 150 г.</w:t>
            </w:r>
          </w:p>
          <w:p w14:paraId="37D5D06E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Беспроводной способ зарядки нейростимулятора без подключения к сети электропитания. Блок аккумуляторных батарей размещается в пульте дистанционного управления. В процессе зарядки пульт дистанционного управления должен подключаться к зарядному устройству. 4 адаптированных режима зарядки. В составе упаковки: Зарядное устройство, ремень, источник питания, блок батарей, футляр для переноски, документация по продукту.</w:t>
            </w:r>
          </w:p>
          <w:p w14:paraId="20A9EE92" w14:textId="77777777" w:rsidR="00AC2EFC" w:rsidRPr="00C13772" w:rsidRDefault="00AC2EFC" w:rsidP="00031B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Имплантируемый электрод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</w:t>
            </w: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шт. Имплантируемый электрод для стимуляции спинного мозга и периферических нервов. Форма – прямая. Длина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 менее </w:t>
            </w: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60 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Диаметр проводника электрода – 1,3 мм. Наличие восьми контактов на дистальном конце. Форма контакта на дистальном конце – цилиндрическая. Длина контакта на дистальном конце – 3 мм. </w:t>
            </w:r>
          </w:p>
          <w:p w14:paraId="32320C04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13772">
              <w:rPr>
                <w:rFonts w:ascii="Times New Roman" w:eastAsia="Times New Roman" w:hAnsi="Times New Roman" w:cs="Times New Roman"/>
                <w:bCs/>
                <w:lang w:eastAsia="ru-RU"/>
              </w:rPr>
              <w:t>Фиксирование при помощи винта в канале генератора импульсов. Возможность проведения КТ и МРТ исследований. Должна поставляться в стерильной упаковке с маркировкой срока годности стерилизации.</w:t>
            </w:r>
          </w:p>
        </w:tc>
        <w:tc>
          <w:tcPr>
            <w:tcW w:w="800" w:type="dxa"/>
          </w:tcPr>
          <w:p w14:paraId="4503B90A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компл</w:t>
            </w:r>
            <w:proofErr w:type="spellEnd"/>
          </w:p>
        </w:tc>
        <w:tc>
          <w:tcPr>
            <w:tcW w:w="847" w:type="dxa"/>
          </w:tcPr>
          <w:p w14:paraId="3ADE8854" w14:textId="77777777" w:rsidR="00AC2EFC" w:rsidRPr="00CE2004" w:rsidRDefault="00AC2EFC" w:rsidP="00031B3F">
            <w:pPr>
              <w:rPr>
                <w:rFonts w:ascii="Times New Roman" w:hAnsi="Times New Roman" w:cs="Times New Roman"/>
                <w:lang w:val="en-US"/>
              </w:rPr>
            </w:pPr>
            <w:r w:rsidRPr="00CE200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C2EFC" w:rsidRPr="00CE2004" w14:paraId="0837AE78" w14:textId="77777777" w:rsidTr="00305CB3">
        <w:tc>
          <w:tcPr>
            <w:tcW w:w="426" w:type="dxa"/>
          </w:tcPr>
          <w:p w14:paraId="347AD3D8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r w:rsidRPr="00C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71DDB56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4432">
              <w:rPr>
                <w:rFonts w:ascii="Times New Roman" w:hAnsi="Times New Roman" w:cs="Times New Roman"/>
                <w:color w:val="000000"/>
              </w:rPr>
              <w:t>Нейростимулятор</w:t>
            </w:r>
          </w:p>
          <w:p w14:paraId="7F745239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</w:tcPr>
          <w:p w14:paraId="2C8348B3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Комплект изделий для подачи электрических стимулов на весь спинной мозг или его часть с целью обезболивания (анальгезии). Используется для облегчения острой и/или хронической неустранимой боли в тех случаях, когда лекарственная терапия нежелательна или больше неэффективна.</w:t>
            </w:r>
          </w:p>
          <w:p w14:paraId="4388B566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 xml:space="preserve">Количество поддерживаемых контактов не менее 16 штук. Режим - имплантируемый. Тип аккумулятора </w:t>
            </w:r>
            <w:proofErr w:type="spellStart"/>
            <w:r w:rsidRPr="00C34432">
              <w:rPr>
                <w:rFonts w:ascii="Times New Roman" w:hAnsi="Times New Roman" w:cs="Times New Roman"/>
              </w:rPr>
              <w:t>неперезаряжаемый</w:t>
            </w:r>
            <w:proofErr w:type="spellEnd"/>
            <w:r w:rsidRPr="00C34432">
              <w:rPr>
                <w:rFonts w:ascii="Times New Roman" w:hAnsi="Times New Roman" w:cs="Times New Roman"/>
              </w:rPr>
              <w:t xml:space="preserve">. Тип электродов цилиндрические. Генератор импульсов имплантируемый не менее 1 штуки. Объем   не более </w:t>
            </w:r>
            <w:proofErr w:type="gramStart"/>
            <w:r w:rsidRPr="00C34432">
              <w:rPr>
                <w:rFonts w:ascii="Times New Roman" w:hAnsi="Times New Roman" w:cs="Times New Roman"/>
              </w:rPr>
              <w:t xml:space="preserve">35  </w:t>
            </w:r>
            <w:r w:rsidRPr="00C34432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 w:rsidRPr="00C34432">
              <w:rPr>
                <w:rFonts w:ascii="Times New Roman" w:hAnsi="Times New Roman" w:cs="Times New Roman"/>
                <w:color w:val="000000"/>
              </w:rPr>
              <w:t xml:space="preserve">³. Вес не более 50 грамм. </w:t>
            </w:r>
            <w:r w:rsidRPr="00C34432">
              <w:rPr>
                <w:rFonts w:ascii="Times New Roman" w:hAnsi="Times New Roman" w:cs="Times New Roman"/>
              </w:rPr>
              <w:t xml:space="preserve">Количество независимых каналов для подключения электрода не менее 2 штук. Количество активных контактов в канале для подключения электрода не менее 8 штук. Возможность изменения полярности активных контактов в канале для подключения электрода (Выключен, положительный, отрицательный). Емкость хранилища программ не менее 15 штук Режимы </w:t>
            </w:r>
            <w:proofErr w:type="spellStart"/>
            <w:proofErr w:type="gramStart"/>
            <w:r w:rsidRPr="00C34432">
              <w:rPr>
                <w:rFonts w:ascii="Times New Roman" w:hAnsi="Times New Roman" w:cs="Times New Roman"/>
              </w:rPr>
              <w:t>стимуляции:Тонический</w:t>
            </w:r>
            <w:proofErr w:type="spellEnd"/>
            <w:proofErr w:type="gramEnd"/>
            <w:r w:rsidRPr="00C34432">
              <w:rPr>
                <w:rFonts w:ascii="Times New Roman" w:hAnsi="Times New Roman" w:cs="Times New Roman"/>
              </w:rPr>
              <w:t>, импульсный.</w:t>
            </w:r>
          </w:p>
          <w:p w14:paraId="6EA3D0A2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lastRenderedPageBreak/>
              <w:t xml:space="preserve">Минимальное значение диапазона регулировки амплитуды в тоническом и импульсном </w:t>
            </w:r>
            <w:proofErr w:type="gramStart"/>
            <w:r w:rsidRPr="00C34432">
              <w:rPr>
                <w:rFonts w:ascii="Times New Roman" w:hAnsi="Times New Roman" w:cs="Times New Roman"/>
              </w:rPr>
              <w:t>режимах  -</w:t>
            </w:r>
            <w:proofErr w:type="gramEnd"/>
            <w:r w:rsidRPr="00C34432">
              <w:rPr>
                <w:rFonts w:ascii="Times New Roman" w:hAnsi="Times New Roman" w:cs="Times New Roman"/>
              </w:rPr>
              <w:t xml:space="preserve"> 0 мА</w:t>
            </w:r>
          </w:p>
          <w:p w14:paraId="1D87DB1A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Максимальное значение диапазона регулировки амплитуды в тоническом режиме не менее 25,5 мА</w:t>
            </w:r>
          </w:p>
          <w:p w14:paraId="7FED3ED8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Максимальное значение диапазона регулировки амплитуды в импульсном режиме не менее 12,75 мА</w:t>
            </w:r>
          </w:p>
          <w:p w14:paraId="4B90F2D5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Минимальное значение диапазона регулировки частоты в тоническом режиме не более 2 Гц.</w:t>
            </w:r>
          </w:p>
          <w:p w14:paraId="12C0B3B7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Максимальное значение диапазона регулировки частоты в тоническом режиме не менее 1200 Гц.</w:t>
            </w:r>
          </w:p>
          <w:p w14:paraId="05BB4143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Минимальное значение диапазона регулировки ширины импульса в тоническом режиме не более 20мкс</w:t>
            </w:r>
          </w:p>
          <w:p w14:paraId="7BC34947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Максимальное значение диапазона регулировки ширины импульса в тоническом режиме не менее 1000 мкс</w:t>
            </w:r>
          </w:p>
          <w:p w14:paraId="0DDF33DD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Заглушка канала для подключения электрода не менее 2 штук. Упаковка имплантируемого генератора импульсов стерильная.</w:t>
            </w:r>
          </w:p>
          <w:p w14:paraId="46D55D8E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Опциональный пакет для пациента на портативном электронном носителе – наличие. Возможность выбора программы и управления параметрами имплантируемого генератора импульсов в пределах, запрограммированных врачом</w:t>
            </w:r>
          </w:p>
          <w:p w14:paraId="0272FA3D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Возможность неинвазивного снятия телеметрии с имплантируемого генератора импульсов – наличие.</w:t>
            </w:r>
          </w:p>
          <w:p w14:paraId="0FF6ADFC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 xml:space="preserve">Возможность отключения и включения имплантируемого генератора импульсов - наличие </w:t>
            </w:r>
          </w:p>
          <w:p w14:paraId="057D5C64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Стандарт радиосвязи с генератором импульсов - Bluetooth</w:t>
            </w:r>
          </w:p>
          <w:p w14:paraId="354E2984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Имплантируемый электрод не менее 1 штуки. Форма имплантируемого электрода – прямая. Длина имплантируемого электрода не менее 60 см.</w:t>
            </w:r>
          </w:p>
          <w:p w14:paraId="129B87D8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>Форма контакта на дистальном конце имплантируемого электрода – цилиндрическая. Длина контакта на дистальном конце имплантируемого электрода от 2 до 4 мм. Расстояние между контактами на дистальном конце имплантируемого электрода от 3 до 5 мм. В комплекте имплантируемого электрода принадлежности для введения в эпидуральное пространство и фиксации электрода. Упаковка имплантируемого электрода стерильная.</w:t>
            </w:r>
          </w:p>
          <w:p w14:paraId="73B7299B" w14:textId="77777777" w:rsidR="00AC2EFC" w:rsidRPr="00C34432" w:rsidRDefault="00AC2EFC" w:rsidP="00031B3F">
            <w:pPr>
              <w:jc w:val="both"/>
              <w:rPr>
                <w:rFonts w:ascii="Times New Roman" w:hAnsi="Times New Roman" w:cs="Times New Roman"/>
              </w:rPr>
            </w:pPr>
            <w:r w:rsidRPr="00C34432">
              <w:rPr>
                <w:rFonts w:ascii="Times New Roman" w:hAnsi="Times New Roman" w:cs="Times New Roman"/>
              </w:rPr>
              <w:t xml:space="preserve">Адаптер/кабель внешнего генератора импульсов – наличие. Подключает имплантируемый электрод к внешнему генератору импульсов. Возможность единовременного подключения двух </w:t>
            </w:r>
            <w:proofErr w:type="spellStart"/>
            <w:r w:rsidRPr="00C34432">
              <w:rPr>
                <w:rFonts w:ascii="Times New Roman" w:hAnsi="Times New Roman" w:cs="Times New Roman"/>
              </w:rPr>
              <w:t>восьмиконтактных</w:t>
            </w:r>
            <w:proofErr w:type="spellEnd"/>
            <w:r w:rsidRPr="00C3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432">
              <w:rPr>
                <w:rFonts w:ascii="Times New Roman" w:hAnsi="Times New Roman" w:cs="Times New Roman"/>
              </w:rPr>
              <w:t>электродов.Разъём</w:t>
            </w:r>
            <w:proofErr w:type="spellEnd"/>
            <w:r w:rsidRPr="00C34432">
              <w:rPr>
                <w:rFonts w:ascii="Times New Roman" w:hAnsi="Times New Roman" w:cs="Times New Roman"/>
              </w:rPr>
              <w:t xml:space="preserve"> для подключения к внешнему генератору импульсов - Micro HDMI. Упаковка стерильная.</w:t>
            </w:r>
          </w:p>
        </w:tc>
        <w:tc>
          <w:tcPr>
            <w:tcW w:w="800" w:type="dxa"/>
          </w:tcPr>
          <w:p w14:paraId="54C40BBB" w14:textId="77777777" w:rsidR="00AC2EFC" w:rsidRPr="00CE2004" w:rsidRDefault="00AC2EFC" w:rsidP="00031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компл</w:t>
            </w:r>
            <w:proofErr w:type="spellEnd"/>
          </w:p>
        </w:tc>
        <w:tc>
          <w:tcPr>
            <w:tcW w:w="847" w:type="dxa"/>
          </w:tcPr>
          <w:p w14:paraId="0002D87C" w14:textId="77777777" w:rsidR="00AC2EFC" w:rsidRPr="00CE2004" w:rsidRDefault="00AC2EFC" w:rsidP="00031B3F">
            <w:pPr>
              <w:rPr>
                <w:rFonts w:ascii="Times New Roman" w:hAnsi="Times New Roman" w:cs="Times New Roman"/>
                <w:lang w:val="en-US"/>
              </w:rPr>
            </w:pPr>
            <w:r w:rsidRPr="00CE200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14:paraId="1C57E6E7" w14:textId="40ED231D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24475" w:rsidRPr="00724475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24475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63C74301" w:rsidR="00714F98" w:rsidRPr="00952903" w:rsidRDefault="00952903" w:rsidP="00952903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56DED"/>
    <w:rsid w:val="000768FE"/>
    <w:rsid w:val="00086EBB"/>
    <w:rsid w:val="00097976"/>
    <w:rsid w:val="000A1218"/>
    <w:rsid w:val="000C0421"/>
    <w:rsid w:val="000E15A2"/>
    <w:rsid w:val="00135C1E"/>
    <w:rsid w:val="00161BEA"/>
    <w:rsid w:val="001657ED"/>
    <w:rsid w:val="00203926"/>
    <w:rsid w:val="00217259"/>
    <w:rsid w:val="002646E7"/>
    <w:rsid w:val="00287214"/>
    <w:rsid w:val="002A4A3D"/>
    <w:rsid w:val="002A6232"/>
    <w:rsid w:val="002B1644"/>
    <w:rsid w:val="002C665E"/>
    <w:rsid w:val="002D27FA"/>
    <w:rsid w:val="002F1378"/>
    <w:rsid w:val="002F1998"/>
    <w:rsid w:val="00303ACC"/>
    <w:rsid w:val="00305CB3"/>
    <w:rsid w:val="00322BA1"/>
    <w:rsid w:val="00345CD1"/>
    <w:rsid w:val="0035734C"/>
    <w:rsid w:val="003A1B87"/>
    <w:rsid w:val="003B2B61"/>
    <w:rsid w:val="003E0520"/>
    <w:rsid w:val="00400D99"/>
    <w:rsid w:val="004546FB"/>
    <w:rsid w:val="00493131"/>
    <w:rsid w:val="004A0E42"/>
    <w:rsid w:val="004B4046"/>
    <w:rsid w:val="004E676F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24475"/>
    <w:rsid w:val="0076183A"/>
    <w:rsid w:val="00764F42"/>
    <w:rsid w:val="007754A7"/>
    <w:rsid w:val="00797C63"/>
    <w:rsid w:val="007B5AC3"/>
    <w:rsid w:val="007B5D84"/>
    <w:rsid w:val="007C262F"/>
    <w:rsid w:val="007E6A13"/>
    <w:rsid w:val="00801C69"/>
    <w:rsid w:val="00887E6B"/>
    <w:rsid w:val="008B515C"/>
    <w:rsid w:val="0090774A"/>
    <w:rsid w:val="009229EC"/>
    <w:rsid w:val="0094306E"/>
    <w:rsid w:val="00952903"/>
    <w:rsid w:val="009714F8"/>
    <w:rsid w:val="00975588"/>
    <w:rsid w:val="00995CEA"/>
    <w:rsid w:val="009C67B3"/>
    <w:rsid w:val="009F2354"/>
    <w:rsid w:val="00A0512B"/>
    <w:rsid w:val="00A13CC2"/>
    <w:rsid w:val="00A40814"/>
    <w:rsid w:val="00A434D6"/>
    <w:rsid w:val="00A92493"/>
    <w:rsid w:val="00AC2EFC"/>
    <w:rsid w:val="00AC6C46"/>
    <w:rsid w:val="00AE1D1A"/>
    <w:rsid w:val="00AE6E19"/>
    <w:rsid w:val="00B04FC5"/>
    <w:rsid w:val="00B4481F"/>
    <w:rsid w:val="00B60051"/>
    <w:rsid w:val="00B8383D"/>
    <w:rsid w:val="00B93CA4"/>
    <w:rsid w:val="00B9726C"/>
    <w:rsid w:val="00BA0341"/>
    <w:rsid w:val="00BB2F49"/>
    <w:rsid w:val="00BD12A9"/>
    <w:rsid w:val="00BF006E"/>
    <w:rsid w:val="00C01852"/>
    <w:rsid w:val="00C04448"/>
    <w:rsid w:val="00C054BE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2025-04-01T05:47:00Z</dcterms:created>
  <dcterms:modified xsi:type="dcterms:W3CDTF">2025-04-03T07:45:00Z</dcterms:modified>
</cp:coreProperties>
</file>