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0552E4" w:rsidTr="000552E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 здравоохранения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автономное учреждение здравоохранения 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«Клинико-диагностический центр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«Охрана здоровья матери и ребенка»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(ГАУЗ СО «КДЦ «ОЗМР»)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д.52,  Екатеринбург, 620067,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 (343) 365-78-50,  тел./факс 365-76-16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eozmr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</w:t>
            </w:r>
            <w:proofErr w:type="spellEnd"/>
            <w:r w:rsidR="0037585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//флотская52.рф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50306187, ОГРН 1036603501538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ИНН/КПП 6660126635/667001001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 w:rsidP="000D57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 w:rsidR="000D574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23</w:t>
            </w:r>
            <w:r w:rsidR="0009244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.08.2023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Руководителю</w:t>
            </w:r>
          </w:p>
          <w:p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предоставлении коммерческого предложения 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63C2" w:rsidRPr="00B763C2" w:rsidRDefault="00B763C2" w:rsidP="00B763C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B763C2">
        <w:rPr>
          <w:rFonts w:ascii="Times New Roman" w:eastAsiaTheme="minorHAnsi" w:hAnsi="Times New Roman"/>
          <w:b/>
          <w:bCs/>
          <w:sz w:val="24"/>
          <w:szCs w:val="24"/>
        </w:rPr>
        <w:t>ЗАПРОС</w:t>
      </w:r>
    </w:p>
    <w:p w:rsidR="00B763C2" w:rsidRPr="00B763C2" w:rsidRDefault="00B763C2" w:rsidP="00B763C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B763C2">
        <w:rPr>
          <w:rFonts w:ascii="Times New Roman" w:eastAsiaTheme="minorHAnsi" w:hAnsi="Times New Roman"/>
          <w:b/>
          <w:bCs/>
          <w:sz w:val="24"/>
          <w:szCs w:val="24"/>
        </w:rPr>
        <w:t xml:space="preserve">о предоставлении ценовой информации на выполнение работ (оказание услуг) для определения </w:t>
      </w:r>
    </w:p>
    <w:p w:rsidR="00B763C2" w:rsidRPr="00B763C2" w:rsidRDefault="00B763C2" w:rsidP="00B763C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B763C2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(начальной (максимальной) цены договора </w:t>
      </w:r>
    </w:p>
    <w:p w:rsidR="00B763C2" w:rsidRPr="00B763C2" w:rsidRDefault="00B763C2" w:rsidP="00B763C2">
      <w:pPr>
        <w:spacing w:after="0" w:line="240" w:lineRule="auto"/>
        <w:rPr>
          <w:rFonts w:ascii="Times New Roman" w:eastAsiaTheme="minorHAnsi" w:hAnsi="Times New Roman"/>
          <w:bCs/>
          <w:i/>
          <w:sz w:val="24"/>
          <w:szCs w:val="24"/>
        </w:rPr>
      </w:pPr>
    </w:p>
    <w:p w:rsidR="00B763C2" w:rsidRDefault="00B763C2" w:rsidP="00B763C2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763C2">
        <w:rPr>
          <w:rFonts w:ascii="Times New Roman" w:eastAsiaTheme="minorHAnsi" w:hAnsi="Times New Roman"/>
          <w:bCs/>
          <w:sz w:val="24"/>
          <w:szCs w:val="24"/>
        </w:rPr>
        <w:t xml:space="preserve">ГАУЗ СО «КДЦ «ОЗМР» планирует осуществить закупку </w:t>
      </w:r>
      <w:r w:rsidRPr="00B763C2">
        <w:rPr>
          <w:rFonts w:ascii="Times New Roman" w:eastAsiaTheme="minorHAnsi" w:hAnsi="Times New Roman"/>
          <w:b/>
          <w:bCs/>
          <w:sz w:val="24"/>
          <w:szCs w:val="24"/>
        </w:rPr>
        <w:t>услуг</w:t>
      </w:r>
      <w:r w:rsidRPr="00B763C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B763C2">
        <w:rPr>
          <w:rFonts w:ascii="Times New Roman" w:eastAsia="Times New Roman" w:hAnsi="Times New Roman"/>
          <w:b/>
          <w:sz w:val="24"/>
          <w:szCs w:val="24"/>
          <w:lang w:eastAsia="ru-RU"/>
        </w:rPr>
        <w:t>по круглосуточной физической охране объекта для нужд ГАУЗ СО «КДЦ «ОЗМР»</w:t>
      </w:r>
      <w:r w:rsidRPr="00B763C2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Pr="00B763C2">
        <w:rPr>
          <w:rFonts w:ascii="Times New Roman" w:eastAsiaTheme="minorHAnsi" w:hAnsi="Times New Roman"/>
          <w:bCs/>
          <w:i/>
          <w:sz w:val="24"/>
          <w:szCs w:val="24"/>
        </w:rPr>
        <w:t>наименование предмета закупки</w:t>
      </w:r>
      <w:r w:rsidRPr="00B763C2">
        <w:rPr>
          <w:rFonts w:ascii="Times New Roman" w:eastAsiaTheme="minorHAnsi" w:hAnsi="Times New Roman"/>
          <w:bCs/>
          <w:sz w:val="24"/>
          <w:szCs w:val="24"/>
        </w:rPr>
        <w:t xml:space="preserve">). Для организации закупки нам, как Заказчикам, необходимо определить </w:t>
      </w:r>
      <w:r w:rsidRPr="00B763C2">
        <w:rPr>
          <w:rFonts w:ascii="Times New Roman" w:eastAsiaTheme="minorHAnsi" w:hAnsi="Times New Roman"/>
          <w:bCs/>
          <w:i/>
          <w:sz w:val="24"/>
          <w:szCs w:val="24"/>
        </w:rPr>
        <w:t>начальну</w:t>
      </w:r>
      <w:r>
        <w:rPr>
          <w:rFonts w:ascii="Times New Roman" w:eastAsiaTheme="minorHAnsi" w:hAnsi="Times New Roman"/>
          <w:bCs/>
          <w:i/>
          <w:sz w:val="24"/>
          <w:szCs w:val="24"/>
        </w:rPr>
        <w:t>ю (максимальную) цену договора</w:t>
      </w:r>
      <w:r w:rsidRPr="00B763C2">
        <w:rPr>
          <w:rFonts w:ascii="Times New Roman" w:eastAsiaTheme="minorHAnsi" w:hAnsi="Times New Roman"/>
          <w:bCs/>
          <w:sz w:val="24"/>
          <w:szCs w:val="24"/>
        </w:rPr>
        <w:t>.</w:t>
      </w:r>
      <w:r w:rsidRPr="00B763C2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63C2">
        <w:rPr>
          <w:rFonts w:ascii="Times New Roman" w:eastAsiaTheme="minorHAnsi" w:hAnsi="Times New Roman"/>
          <w:bCs/>
          <w:sz w:val="24"/>
          <w:szCs w:val="24"/>
        </w:rPr>
        <w:t>Убедительно просим предоставить коммерческое предложение о ниже следующем:</w:t>
      </w:r>
    </w:p>
    <w:p w:rsidR="00092446" w:rsidRDefault="00B763C2" w:rsidP="000924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</w:t>
      </w:r>
      <w:r w:rsidR="00092446" w:rsidRPr="00CC2EB4">
        <w:rPr>
          <w:rFonts w:ascii="Times New Roman" w:eastAsia="Times New Roman" w:hAnsi="Times New Roman"/>
          <w:b/>
          <w:sz w:val="20"/>
          <w:szCs w:val="20"/>
          <w:lang w:eastAsia="ru-RU"/>
        </w:rPr>
        <w:t>Описание предмета закупки</w:t>
      </w:r>
    </w:p>
    <w:p w:rsidR="000D5749" w:rsidRDefault="000D5749" w:rsidP="000924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E7B78" w:rsidRPr="00DE7B78" w:rsidRDefault="00DE7B78" w:rsidP="00DE7B78">
      <w:pPr>
        <w:jc w:val="center"/>
        <w:rPr>
          <w:b/>
        </w:rPr>
      </w:pPr>
      <w:r w:rsidRPr="00DE7B78">
        <w:rPr>
          <w:b/>
        </w:rPr>
        <w:t>Оказание услуг по круглосуточной физической охране объекта для нужд ГАУЗ СО «КДЦ «ОЗМР»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5875"/>
        <w:gridCol w:w="1842"/>
        <w:gridCol w:w="1844"/>
      </w:tblGrid>
      <w:tr w:rsidR="00DE7B78" w:rsidRPr="00DE7B78" w:rsidTr="00745A52">
        <w:trPr>
          <w:trHeight w:val="29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8" w:rsidRPr="00DE7B78" w:rsidRDefault="00DE7B78" w:rsidP="00DE7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7B78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DE7B78">
              <w:rPr>
                <w:rFonts w:ascii="Times New Roman" w:eastAsia="Times New Roman" w:hAnsi="Times New Roman"/>
              </w:rPr>
              <w:t>п</w:t>
            </w:r>
            <w:proofErr w:type="gramEnd"/>
            <w:r w:rsidRPr="00DE7B78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8" w:rsidRPr="00DE7B78" w:rsidRDefault="00DE7B78" w:rsidP="00DE7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7B78">
              <w:rPr>
                <w:rFonts w:ascii="Times New Roman" w:eastAsia="Times New Roman" w:hAnsi="Times New Roman"/>
              </w:rPr>
              <w:t>Наименование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8" w:rsidRPr="00DE7B78" w:rsidRDefault="00DE7B78" w:rsidP="00DE7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7B78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8" w:rsidRPr="00DE7B78" w:rsidRDefault="00DE7B78" w:rsidP="00DE7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7B78">
              <w:rPr>
                <w:rFonts w:ascii="Times New Roman" w:eastAsia="Times New Roman" w:hAnsi="Times New Roman"/>
              </w:rPr>
              <w:t>Объем (Количество ед. изм.)</w:t>
            </w:r>
          </w:p>
        </w:tc>
      </w:tr>
      <w:tr w:rsidR="00DE7B78" w:rsidRPr="00DE7B78" w:rsidTr="00745A52">
        <w:trPr>
          <w:trHeight w:val="54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DE7B78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DE7B78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DE7B78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DE7B78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E7B78" w:rsidRPr="00DE7B78" w:rsidTr="00745A5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8" w:rsidRPr="00DE7B78" w:rsidRDefault="00DE7B78" w:rsidP="00DE7B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DE7B7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8" w:rsidRPr="00DE7B78" w:rsidRDefault="00DE7B78" w:rsidP="00DE7B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DE7B78">
              <w:rPr>
                <w:rFonts w:ascii="Times New Roman" w:eastAsia="Times New Roman" w:hAnsi="Times New Roman"/>
                <w:b/>
              </w:rPr>
              <w:t>Оказание услуг по круглосуточной физической охране объекта для нужд ГАУЗ СО «КДЦ «ОЗМР»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8" w:rsidRPr="00DE7B78" w:rsidRDefault="00DE7B78" w:rsidP="00DE7B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DE7B78">
              <w:rPr>
                <w:rFonts w:ascii="Times New Roman" w:eastAsia="Times New Roman" w:hAnsi="Times New Roman"/>
                <w:shd w:val="clear" w:color="auto" w:fill="FFFFFF"/>
              </w:rPr>
              <w:t>Человеко-час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8" w:rsidRPr="00DE7B78" w:rsidRDefault="00DE7B78" w:rsidP="006C777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DE7B78">
              <w:rPr>
                <w:rFonts w:ascii="Times New Roman" w:eastAsia="Times New Roman" w:hAnsi="Times New Roman"/>
              </w:rPr>
              <w:t>2</w:t>
            </w:r>
            <w:r w:rsidR="006C777E">
              <w:rPr>
                <w:rFonts w:ascii="Times New Roman" w:eastAsia="Times New Roman" w:hAnsi="Times New Roman"/>
              </w:rPr>
              <w:t>280</w:t>
            </w:r>
          </w:p>
        </w:tc>
      </w:tr>
    </w:tbl>
    <w:p w:rsidR="00DE7B78" w:rsidRPr="00DE7B78" w:rsidRDefault="00DE7B78" w:rsidP="00DE7B78">
      <w:pPr>
        <w:jc w:val="center"/>
        <w:rPr>
          <w:b/>
        </w:rPr>
      </w:pPr>
    </w:p>
    <w:p w:rsidR="00DE7B78" w:rsidRPr="00DE7B78" w:rsidRDefault="00DE7B78" w:rsidP="00DE7B78">
      <w:pPr>
        <w:jc w:val="center"/>
        <w:rPr>
          <w:b/>
        </w:rPr>
      </w:pPr>
    </w:p>
    <w:p w:rsidR="00DE7B78" w:rsidRPr="00DE7B78" w:rsidRDefault="00DE7B78" w:rsidP="00DE7B78">
      <w:pPr>
        <w:spacing w:after="0"/>
        <w:jc w:val="both"/>
      </w:pPr>
      <w:r w:rsidRPr="00DE7B78">
        <w:rPr>
          <w:b/>
          <w:bCs/>
        </w:rPr>
        <w:t>1.</w:t>
      </w:r>
      <w:r w:rsidRPr="00DE7B78">
        <w:rPr>
          <w:b/>
          <w:bCs/>
        </w:rPr>
        <w:tab/>
        <w:t xml:space="preserve">Наименование Заказчика: </w:t>
      </w:r>
      <w:r w:rsidRPr="00DE7B78">
        <w:t>ГАУЗ СО «КДЦ « ОЗМР».</w:t>
      </w:r>
    </w:p>
    <w:p w:rsidR="00DE7B78" w:rsidRPr="00DE7B78" w:rsidRDefault="00DE7B78" w:rsidP="00DE7B78">
      <w:pPr>
        <w:spacing w:before="120" w:after="0"/>
        <w:jc w:val="both"/>
        <w:rPr>
          <w:b/>
          <w:bCs/>
        </w:rPr>
      </w:pPr>
      <w:r w:rsidRPr="00DE7B78">
        <w:rPr>
          <w:b/>
          <w:bCs/>
        </w:rPr>
        <w:t>2.</w:t>
      </w:r>
      <w:r w:rsidRPr="00DE7B78">
        <w:rPr>
          <w:b/>
          <w:bCs/>
        </w:rPr>
        <w:tab/>
        <w:t>Место оказания услуг (объект охраны):</w:t>
      </w:r>
    </w:p>
    <w:p w:rsidR="00DE7B78" w:rsidRPr="00DE7B78" w:rsidRDefault="00DE7B78" w:rsidP="00DE7B78">
      <w:pPr>
        <w:spacing w:after="0"/>
        <w:jc w:val="both"/>
      </w:pPr>
      <w:r w:rsidRPr="00DE7B78">
        <w:rPr>
          <w:b/>
          <w:bCs/>
        </w:rPr>
        <w:t xml:space="preserve">- </w:t>
      </w:r>
      <w:r w:rsidRPr="00DE7B78">
        <w:t xml:space="preserve">Свердловская </w:t>
      </w:r>
      <w:proofErr w:type="spellStart"/>
      <w:proofErr w:type="gramStart"/>
      <w:r w:rsidRPr="00DE7B78">
        <w:t>обл</w:t>
      </w:r>
      <w:proofErr w:type="spellEnd"/>
      <w:proofErr w:type="gramEnd"/>
      <w:r w:rsidRPr="00DE7B78">
        <w:t xml:space="preserve">, г. Екатеринбург, ул. Флотская, д.52., 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-земельный участок, прилегающий к зданию по адресу Свердловская </w:t>
      </w:r>
      <w:proofErr w:type="spellStart"/>
      <w:proofErr w:type="gramStart"/>
      <w:r w:rsidRPr="00DE7B78">
        <w:t>обл</w:t>
      </w:r>
      <w:proofErr w:type="spellEnd"/>
      <w:proofErr w:type="gramEnd"/>
      <w:r w:rsidRPr="00DE7B78">
        <w:t>, г. Екатеринбург, ул. Флотская, д.52., ограниченный забором,</w:t>
      </w:r>
    </w:p>
    <w:p w:rsidR="00DE7B78" w:rsidRPr="00DE7B78" w:rsidRDefault="00DE7B78" w:rsidP="00DE7B78">
      <w:pPr>
        <w:spacing w:after="0"/>
        <w:jc w:val="both"/>
      </w:pPr>
      <w:r w:rsidRPr="00DE7B78">
        <w:t>- все сооружения, находящиеся на вышеуказанной территории.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  <w:bCs/>
        </w:rPr>
        <w:t>3.</w:t>
      </w:r>
      <w:r w:rsidRPr="00DE7B78">
        <w:rPr>
          <w:b/>
          <w:bCs/>
        </w:rPr>
        <w:tab/>
        <w:t xml:space="preserve">Должностное лицо Заказчика, ответственное за исполнение договора: </w:t>
      </w:r>
      <w:r w:rsidRPr="00DE7B78">
        <w:rPr>
          <w:bCs/>
        </w:rPr>
        <w:t>начальник ХО, Козлов Артём Сергеевич</w:t>
      </w:r>
      <w:r w:rsidRPr="00DE7B78">
        <w:t xml:space="preserve">, тел. +79521473441, </w:t>
      </w:r>
      <w:proofErr w:type="spellStart"/>
      <w:r w:rsidRPr="00DE7B78">
        <w:rPr>
          <w:lang w:val="en-US"/>
        </w:rPr>
        <w:t>eozmr</w:t>
      </w:r>
      <w:proofErr w:type="spellEnd"/>
      <w:r w:rsidRPr="00DE7B78">
        <w:t>-</w:t>
      </w:r>
      <w:r w:rsidRPr="00DE7B78">
        <w:rPr>
          <w:lang w:val="en-US"/>
        </w:rPr>
        <w:t>energy</w:t>
      </w:r>
      <w:r w:rsidRPr="00DE7B78">
        <w:t>@</w:t>
      </w:r>
      <w:proofErr w:type="spellStart"/>
      <w:r w:rsidRPr="00DE7B78">
        <w:rPr>
          <w:lang w:val="en-US"/>
        </w:rPr>
        <w:t>yandex</w:t>
      </w:r>
      <w:proofErr w:type="spellEnd"/>
      <w:r w:rsidRPr="00DE7B78">
        <w:t>.</w:t>
      </w:r>
      <w:proofErr w:type="spellStart"/>
      <w:r w:rsidRPr="00DE7B78">
        <w:t>ru</w:t>
      </w:r>
      <w:proofErr w:type="spellEnd"/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 xml:space="preserve">4. Режим оказания услуг:  </w:t>
      </w:r>
      <w:r w:rsidRPr="00DE7B78">
        <w:t>круглосуточно, ежедневно.</w:t>
      </w:r>
    </w:p>
    <w:p w:rsidR="00DE7B78" w:rsidRPr="00DE7B78" w:rsidRDefault="00DE7B78" w:rsidP="00DE7B78">
      <w:pPr>
        <w:spacing w:before="120" w:after="0"/>
        <w:jc w:val="both"/>
        <w:rPr>
          <w:b/>
        </w:rPr>
      </w:pPr>
      <w:r w:rsidRPr="00DE7B78">
        <w:rPr>
          <w:b/>
        </w:rPr>
        <w:t xml:space="preserve">5. Требования </w:t>
      </w:r>
      <w:proofErr w:type="gramStart"/>
      <w:r w:rsidRPr="00DE7B78">
        <w:rPr>
          <w:b/>
        </w:rPr>
        <w:t>к</w:t>
      </w:r>
      <w:proofErr w:type="gramEnd"/>
      <w:r w:rsidRPr="00DE7B78">
        <w:rPr>
          <w:b/>
        </w:rPr>
        <w:t xml:space="preserve"> оказываемых услуг:</w:t>
      </w:r>
    </w:p>
    <w:p w:rsidR="00DE7B78" w:rsidRPr="00DE7B78" w:rsidRDefault="00DE7B78" w:rsidP="00DE7B78">
      <w:pPr>
        <w:spacing w:after="0"/>
        <w:jc w:val="both"/>
      </w:pPr>
      <w:r w:rsidRPr="00DE7B78">
        <w:lastRenderedPageBreak/>
        <w:t>5.1. Настоящее Описание предмета закупки определяет технические и организационные требования к организации оказания охранных услуг, а именно услуг по обеспечению комплекса мер, направленных на защиту материального имущества объекта.</w:t>
      </w:r>
    </w:p>
    <w:p w:rsidR="00DE7B78" w:rsidRPr="00DE7B78" w:rsidRDefault="00DE7B78" w:rsidP="00DE7B78">
      <w:pPr>
        <w:spacing w:after="0"/>
        <w:jc w:val="both"/>
      </w:pPr>
      <w:r w:rsidRPr="00DE7B78">
        <w:rPr>
          <w:bCs/>
        </w:rPr>
        <w:t xml:space="preserve">5.2. Единовременное количество охранников на объекте Заказчика: не менее </w:t>
      </w:r>
      <w:r w:rsidRPr="00DE7B78">
        <w:t>1 охранник.</w:t>
      </w:r>
    </w:p>
    <w:p w:rsidR="00DE7B78" w:rsidRPr="00DE7B78" w:rsidRDefault="00DE7B78" w:rsidP="00DE7B78">
      <w:pPr>
        <w:spacing w:after="0"/>
        <w:jc w:val="both"/>
      </w:pPr>
      <w:r w:rsidRPr="00DE7B78">
        <w:t>5.3. При исполнении служебных обязанностей работники Исполнителя должны быть экипированы за счет Исполнителя: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- специальной форменной одеждой (по сезону), позволяющую определить принадлежность сотрудника охраны к Исполнителю.  </w:t>
      </w:r>
    </w:p>
    <w:p w:rsidR="00DE7B78" w:rsidRPr="00DE7B78" w:rsidRDefault="00DE7B78" w:rsidP="00DE7B78">
      <w:pPr>
        <w:spacing w:after="0"/>
        <w:jc w:val="both"/>
      </w:pPr>
      <w:r w:rsidRPr="00DE7B78">
        <w:t>- мобильной связью (не менее 1 мобильного телефона);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- ручным </w:t>
      </w:r>
      <w:proofErr w:type="spellStart"/>
      <w:r w:rsidRPr="00DE7B78">
        <w:t>металлдетектером</w:t>
      </w:r>
      <w:proofErr w:type="spellEnd"/>
      <w:r w:rsidRPr="00DE7B78">
        <w:t xml:space="preserve"> (не менее 1шт);</w:t>
      </w:r>
    </w:p>
    <w:p w:rsidR="00DE7B78" w:rsidRPr="00DE7B78" w:rsidRDefault="00DE7B78" w:rsidP="00DE7B78">
      <w:pPr>
        <w:spacing w:after="0"/>
        <w:jc w:val="both"/>
      </w:pPr>
      <w:r w:rsidRPr="00DE7B78">
        <w:t>- исправный электрический фонарь (не менее 1шт)</w:t>
      </w:r>
      <w:proofErr w:type="gramStart"/>
      <w:r w:rsidRPr="00DE7B78">
        <w:t xml:space="preserve"> .</w:t>
      </w:r>
      <w:proofErr w:type="gramEnd"/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6.</w:t>
      </w:r>
      <w:r w:rsidRPr="00DE7B78">
        <w:t xml:space="preserve"> Исполнитель должен иметь официального представителя и оперативного дежурного в г. Екатеринбурге для координации и </w:t>
      </w:r>
      <w:proofErr w:type="gramStart"/>
      <w:r w:rsidRPr="00DE7B78">
        <w:t>контроля за</w:t>
      </w:r>
      <w:proofErr w:type="gramEnd"/>
      <w:r w:rsidRPr="00DE7B78">
        <w:t xml:space="preserve"> работой подразделений охраны на объекте.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7.</w:t>
      </w:r>
      <w:r w:rsidRPr="00DE7B78">
        <w:t xml:space="preserve"> Исполнитель организует и выполняет обязательства в строгом соответствии с заключенным договором, Инструкциями по охране объектов, согласованными с Заказчиком, Законом Российской Федерации «О частной детективной и охранной деятельности в Российской Федерации» от 11.03.1992г. № 2487-1, ГОСТ </w:t>
      </w:r>
      <w:proofErr w:type="gramStart"/>
      <w:r w:rsidRPr="00DE7B78">
        <w:t>Р</w:t>
      </w:r>
      <w:proofErr w:type="gramEnd"/>
      <w:r w:rsidRPr="00DE7B78">
        <w:t xml:space="preserve"> 59588—2021 «Оказание охранных услуг на объектах медицинских организаций», иным законодательством Российской Федерации и настоящего Описания объекта закупки. </w:t>
      </w:r>
    </w:p>
    <w:p w:rsidR="00DE7B78" w:rsidRPr="00DE7B78" w:rsidRDefault="00DE7B78" w:rsidP="00DE7B78">
      <w:pPr>
        <w:jc w:val="both"/>
      </w:pPr>
      <w:r w:rsidRPr="00DE7B78">
        <w:t>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изменениями.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8.</w:t>
      </w:r>
      <w:r w:rsidRPr="00DE7B78">
        <w:t xml:space="preserve"> </w:t>
      </w:r>
      <w:proofErr w:type="gramStart"/>
      <w:r w:rsidRPr="00DE7B78">
        <w:t>Документация по организации охраны объекта и несению службы сотрудниками охраны (инструкция по охране объекта, инструкция сотруднику охраны, рабочие журналы, книги, график дежурств, выписки из приказов Исполнителя по организации службы на объекте, инструкцию о порядке действий мобильной оперативной группы Исполнителя, наблюдательное дело и др.) разрабатывается Исполнителем и предоставляется Заказчику на согласование не позднее первого дня, предшествующего дню оказания услуг.</w:t>
      </w:r>
      <w:proofErr w:type="gramEnd"/>
    </w:p>
    <w:p w:rsidR="00DE7B78" w:rsidRPr="00DE7B78" w:rsidRDefault="00DE7B78" w:rsidP="00DE7B78">
      <w:pPr>
        <w:spacing w:after="0"/>
        <w:jc w:val="both"/>
      </w:pPr>
      <w:r w:rsidRPr="00DE7B78">
        <w:t>В случае досрочного расторжения договора или прекращения срока действия договора документация, указанная в пункте 9 остаётся у Заказчика.</w:t>
      </w:r>
    </w:p>
    <w:p w:rsidR="00DE7B78" w:rsidRPr="00DE7B78" w:rsidRDefault="00DE7B78" w:rsidP="00DE7B78">
      <w:pPr>
        <w:spacing w:after="0"/>
        <w:jc w:val="both"/>
        <w:rPr>
          <w:b/>
          <w:bCs/>
        </w:rPr>
      </w:pPr>
      <w:r w:rsidRPr="00DE7B78">
        <w:rPr>
          <w:b/>
        </w:rPr>
        <w:t>9.</w:t>
      </w:r>
      <w:r w:rsidRPr="00DE7B78">
        <w:rPr>
          <w:b/>
          <w:bCs/>
        </w:rPr>
        <w:t xml:space="preserve"> Перечень документации на объекте</w:t>
      </w:r>
    </w:p>
    <w:p w:rsidR="00DE7B78" w:rsidRPr="00DE7B78" w:rsidRDefault="00DE7B78" w:rsidP="00DE7B78">
      <w:pPr>
        <w:spacing w:after="0"/>
        <w:jc w:val="both"/>
      </w:pPr>
      <w:r w:rsidRPr="00DE7B78">
        <w:t>Наблюдательное дело и документация должны содержать следующие документы:</w:t>
      </w:r>
    </w:p>
    <w:p w:rsidR="00DE7B78" w:rsidRPr="00DE7B78" w:rsidRDefault="00DE7B78" w:rsidP="00DE7B78">
      <w:pPr>
        <w:spacing w:after="0"/>
        <w:jc w:val="both"/>
      </w:pPr>
      <w:r w:rsidRPr="00DE7B78">
        <w:t>9.1. Лицензия предприятия (заверенная Исполнителем копия);</w:t>
      </w:r>
    </w:p>
    <w:p w:rsidR="00DE7B78" w:rsidRPr="00DE7B78" w:rsidRDefault="00DE7B78" w:rsidP="00DE7B78">
      <w:pPr>
        <w:spacing w:after="0"/>
        <w:jc w:val="both"/>
      </w:pPr>
      <w:r w:rsidRPr="00DE7B78">
        <w:t>9.2. Договор на оказание охранных услуг (копия);</w:t>
      </w:r>
    </w:p>
    <w:p w:rsidR="00DE7B78" w:rsidRPr="00DE7B78" w:rsidRDefault="00DE7B78" w:rsidP="00DE7B78">
      <w:pPr>
        <w:spacing w:after="0"/>
        <w:jc w:val="both"/>
      </w:pPr>
      <w:r w:rsidRPr="00DE7B78">
        <w:t>9.3. Акт выставления охраны (копия);</w:t>
      </w:r>
    </w:p>
    <w:p w:rsidR="00DE7B78" w:rsidRPr="00DE7B78" w:rsidRDefault="00DE7B78" w:rsidP="00DE7B78">
      <w:pPr>
        <w:spacing w:after="0"/>
        <w:jc w:val="both"/>
      </w:pPr>
      <w:r w:rsidRPr="00DE7B78">
        <w:t>9.4. Акт принятия объектов под охрану;</w:t>
      </w:r>
    </w:p>
    <w:p w:rsidR="00DE7B78" w:rsidRPr="00DE7B78" w:rsidRDefault="00DE7B78" w:rsidP="00DE7B78">
      <w:pPr>
        <w:spacing w:after="0"/>
        <w:jc w:val="both"/>
      </w:pPr>
      <w:r w:rsidRPr="00DE7B78">
        <w:t>9.5. Инструкция по организации охраны объекта с приложениями (копия);</w:t>
      </w:r>
    </w:p>
    <w:p w:rsidR="00DE7B78" w:rsidRPr="00DE7B78" w:rsidRDefault="00DE7B78" w:rsidP="00DE7B78">
      <w:pPr>
        <w:spacing w:after="0"/>
        <w:jc w:val="both"/>
      </w:pPr>
      <w:r w:rsidRPr="00DE7B78">
        <w:t>9.6. Список должностных лиц Заказчика, Исполнителя, территориальных органов внутренних дел, специальных и аварийных служб, имеющих право для принятия решений и мер при возникновении чрезвычайных (аварийных) ситуаций, номера их телефонов (рабочий, мобильный).</w:t>
      </w:r>
    </w:p>
    <w:p w:rsidR="00DE7B78" w:rsidRPr="00DE7B78" w:rsidRDefault="00DE7B78" w:rsidP="00DE7B78">
      <w:pPr>
        <w:spacing w:after="0"/>
        <w:jc w:val="both"/>
      </w:pPr>
      <w:r w:rsidRPr="00DE7B78">
        <w:t>9.7. Журнал учета допуска сотрудников на объекте Заказчика в выходные (не рабочие) и праздничные нерабочие дни</w:t>
      </w:r>
      <w:proofErr w:type="gramStart"/>
      <w:r w:rsidRPr="00DE7B78">
        <w:t>.;</w:t>
      </w:r>
      <w:proofErr w:type="gramEnd"/>
    </w:p>
    <w:p w:rsidR="00DE7B78" w:rsidRPr="00DE7B78" w:rsidRDefault="00DE7B78" w:rsidP="00DE7B78">
      <w:pPr>
        <w:spacing w:after="0"/>
        <w:jc w:val="both"/>
      </w:pPr>
      <w:r w:rsidRPr="00DE7B78">
        <w:t>9.8. Журнал приема-сдачи дежурств охранниками;</w:t>
      </w:r>
    </w:p>
    <w:p w:rsidR="00DE7B78" w:rsidRPr="00DE7B78" w:rsidRDefault="00DE7B78" w:rsidP="00DE7B78">
      <w:pPr>
        <w:spacing w:after="0"/>
        <w:jc w:val="both"/>
      </w:pPr>
      <w:r w:rsidRPr="00DE7B78">
        <w:t>9.9. Журнал осмотра состояния объекта (результаты патрулирования);</w:t>
      </w:r>
    </w:p>
    <w:p w:rsidR="00DE7B78" w:rsidRPr="00DE7B78" w:rsidRDefault="00DE7B78" w:rsidP="00DE7B78">
      <w:pPr>
        <w:spacing w:after="0"/>
        <w:jc w:val="both"/>
      </w:pPr>
      <w:r w:rsidRPr="00DE7B78">
        <w:t>9.10. Книга учета сдачи под охрану и вскрытия помещений на объекте Заказчика;</w:t>
      </w:r>
    </w:p>
    <w:p w:rsidR="00DE7B78" w:rsidRPr="00DE7B78" w:rsidRDefault="00DE7B78" w:rsidP="00DE7B78">
      <w:pPr>
        <w:spacing w:after="0"/>
        <w:jc w:val="both"/>
      </w:pPr>
      <w:r w:rsidRPr="00DE7B78">
        <w:t>9.11. Копия уведомления территориального федерального органа исполнительной власти уполномоченного в сфере частной охранной деятельности о принятии объекта Заказчика под охрану организацией, осуществляющей охрану объектов Заказчика;</w:t>
      </w:r>
    </w:p>
    <w:p w:rsidR="00DE7B78" w:rsidRPr="00DE7B78" w:rsidRDefault="00DE7B78" w:rsidP="00DE7B78">
      <w:pPr>
        <w:spacing w:after="0"/>
        <w:jc w:val="both"/>
      </w:pPr>
      <w:r w:rsidRPr="00DE7B78">
        <w:t>9.12. План-схема охраны объекта (разрабатывается на плане (схеме) объекта) с текстовыми пояснениями особенностей охраны, утверждается руководителем Исполнителя и согласуется с руководителем Заказчика;</w:t>
      </w:r>
    </w:p>
    <w:p w:rsidR="00DE7B78" w:rsidRPr="00DE7B78" w:rsidRDefault="00DE7B78" w:rsidP="00DE7B78">
      <w:pPr>
        <w:spacing w:after="0"/>
        <w:jc w:val="both"/>
      </w:pPr>
      <w:r w:rsidRPr="00DE7B78">
        <w:t>9.13. Опись имущества и документов;</w:t>
      </w:r>
    </w:p>
    <w:p w:rsidR="00DE7B78" w:rsidRPr="00DE7B78" w:rsidRDefault="00DE7B78" w:rsidP="00DE7B78">
      <w:pPr>
        <w:spacing w:after="0"/>
        <w:jc w:val="both"/>
      </w:pPr>
      <w:r w:rsidRPr="00DE7B78">
        <w:lastRenderedPageBreak/>
        <w:t>9.14. Распорядок дня работы на объекте Заказчика, утвержденный Заказчиком;</w:t>
      </w:r>
    </w:p>
    <w:p w:rsidR="00DE7B78" w:rsidRPr="00DE7B78" w:rsidRDefault="00DE7B78" w:rsidP="00DE7B78">
      <w:pPr>
        <w:spacing w:after="0"/>
        <w:jc w:val="both"/>
      </w:pPr>
      <w:r w:rsidRPr="00DE7B78">
        <w:t>9.15. Книга приема технических средств охраны;</w:t>
      </w:r>
    </w:p>
    <w:p w:rsidR="00DE7B78" w:rsidRPr="00DE7B78" w:rsidRDefault="00DE7B78" w:rsidP="00DE7B78">
      <w:pPr>
        <w:spacing w:after="0"/>
        <w:jc w:val="both"/>
      </w:pPr>
      <w:r w:rsidRPr="00DE7B78">
        <w:t>9.16. График дежурства сотрудников Исполнителя.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Указанные в настоящем пункте документы должны быть сформированы не позднее 5 (пяти) рабочих дней со дня начала оказания услуг, если в договоре и настоящем Описании предмета закупки не установлено иное.  Документы хранятся на объекте Заказчика в месте, установленном лицом, указанным в </w:t>
      </w:r>
      <w:proofErr w:type="gramStart"/>
      <w:r w:rsidRPr="00DE7B78">
        <w:t>п</w:t>
      </w:r>
      <w:proofErr w:type="gramEnd"/>
      <w:r w:rsidRPr="00DE7B78">
        <w:t xml:space="preserve"> 3 настоящего описания предмета закупки.</w:t>
      </w:r>
    </w:p>
    <w:p w:rsidR="00DE7B78" w:rsidRPr="00DE7B78" w:rsidRDefault="00DE7B78" w:rsidP="00DE7B78">
      <w:pPr>
        <w:spacing w:before="120" w:after="0"/>
        <w:jc w:val="both"/>
        <w:rPr>
          <w:b/>
        </w:rPr>
      </w:pPr>
      <w:r w:rsidRPr="00DE7B78">
        <w:rPr>
          <w:b/>
        </w:rPr>
        <w:t xml:space="preserve">10. </w:t>
      </w:r>
      <w:r w:rsidRPr="00DE7B78">
        <w:t xml:space="preserve">Исполнитель должен обеспечить работу каждого сотрудника охраны </w:t>
      </w:r>
      <w:proofErr w:type="gramStart"/>
      <w:r w:rsidRPr="00DE7B78">
        <w:t>согласно графика</w:t>
      </w:r>
      <w:proofErr w:type="gramEnd"/>
      <w:r w:rsidRPr="00DE7B78">
        <w:t xml:space="preserve"> дежурства, разрабатываемого Исполнителем в соответствии с требованиями и нормами действующего законодательства РФ.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11.</w:t>
      </w:r>
      <w:r w:rsidRPr="00DE7B78">
        <w:t xml:space="preserve"> Проживание сотрудников Исполнителя на территории охраняемого объекта запрещено.</w:t>
      </w:r>
    </w:p>
    <w:p w:rsidR="00DE7B78" w:rsidRPr="00DE7B78" w:rsidRDefault="00DE7B78" w:rsidP="00DE7B78">
      <w:pPr>
        <w:spacing w:before="120" w:after="0"/>
        <w:jc w:val="both"/>
        <w:rPr>
          <w:b/>
        </w:rPr>
      </w:pPr>
      <w:r w:rsidRPr="00DE7B78">
        <w:rPr>
          <w:b/>
        </w:rPr>
        <w:t>12. Исполнитель обязан:</w:t>
      </w:r>
    </w:p>
    <w:p w:rsidR="00DE7B78" w:rsidRPr="00DE7B78" w:rsidRDefault="00DE7B78" w:rsidP="00DE7B78">
      <w:pPr>
        <w:spacing w:after="0"/>
        <w:jc w:val="both"/>
      </w:pPr>
      <w:r w:rsidRPr="00DE7B78">
        <w:t>12.1. Оказать услуги в объеме и в сроки, предусмотренные договором.</w:t>
      </w:r>
    </w:p>
    <w:p w:rsidR="00DE7B78" w:rsidRPr="00DE7B78" w:rsidRDefault="00DE7B78" w:rsidP="00DE7B78">
      <w:pPr>
        <w:spacing w:after="0"/>
        <w:jc w:val="both"/>
      </w:pPr>
      <w:r w:rsidRPr="00DE7B78">
        <w:t>12.2. Сдать результаты оказанных услуг Заказчику.</w:t>
      </w:r>
    </w:p>
    <w:p w:rsidR="00DE7B78" w:rsidRPr="00DE7B78" w:rsidRDefault="00DE7B78" w:rsidP="00DE7B78">
      <w:pPr>
        <w:spacing w:before="120" w:after="0"/>
        <w:jc w:val="both"/>
        <w:rPr>
          <w:b/>
        </w:rPr>
      </w:pPr>
      <w:r w:rsidRPr="00DE7B78">
        <w:rPr>
          <w:b/>
        </w:rPr>
        <w:t>13. Исполнитель обязан обеспечить:</w:t>
      </w:r>
    </w:p>
    <w:p w:rsidR="00DE7B78" w:rsidRPr="00DE7B78" w:rsidRDefault="00DE7B78" w:rsidP="00DE7B78">
      <w:pPr>
        <w:spacing w:after="0"/>
        <w:jc w:val="both"/>
      </w:pPr>
      <w:r w:rsidRPr="00DE7B78">
        <w:t>13.1. Наличие дежурного подразделения с круглосуточным режимом работы, имеющего постоянную связь с объектами охраны.</w:t>
      </w:r>
    </w:p>
    <w:p w:rsidR="00DE7B78" w:rsidRPr="00DE7B78" w:rsidRDefault="00DE7B78" w:rsidP="00DE7B78">
      <w:pPr>
        <w:spacing w:after="0"/>
        <w:jc w:val="both"/>
      </w:pPr>
      <w:r w:rsidRPr="00DE7B78">
        <w:t>13.2. Наличие у работников, обеспечивающих охрану объекта, связи с оперативным дежурным охранной организации Исполнителя и с территориальной дежурной частью полиции.</w:t>
      </w:r>
    </w:p>
    <w:p w:rsidR="00DE7B78" w:rsidRPr="00DE7B78" w:rsidRDefault="00DE7B78" w:rsidP="00DE7B78">
      <w:pPr>
        <w:spacing w:after="0"/>
        <w:jc w:val="both"/>
      </w:pPr>
      <w:r w:rsidRPr="00DE7B78">
        <w:t>13.3. Наличие собственной инспекторской службы (службы внутреннего контроля), осуществляющей регулярную проверку качества оказания услуг в соответствии с требованиями, предусмотренными договором.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13.4. </w:t>
      </w:r>
      <w:proofErr w:type="gramStart"/>
      <w:r w:rsidRPr="00DE7B78">
        <w:t>Проведение осмотра принятых под охрану территорий, помещений и иных мест хранения товарно-материальных ценностей на предмет целостности окон, дверей, наличия на них запоров, замков, печатей и пломб, не реже одного раза в 2 (два) часа в ночное время не реже 1 раза в 4 (четыре) часа в дневное время контрольного обхода и осмотра территории и здания (с внешней стороны) подлежащих охране</w:t>
      </w:r>
      <w:proofErr w:type="gramEnd"/>
      <w:r w:rsidRPr="00DE7B78">
        <w:t>, обеспечения в сохранности оборудования, установленного на стенах здания.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13.5. На охрану выставляются сотрудники </w:t>
      </w:r>
      <w:proofErr w:type="gramStart"/>
      <w:r w:rsidRPr="00DE7B78">
        <w:t>Исполнителя</w:t>
      </w:r>
      <w:proofErr w:type="gramEnd"/>
      <w:r w:rsidRPr="00DE7B78">
        <w:t xml:space="preserve"> имеющие личную карточку охранника и удостоверение охранника не ниже 4 разряда.</w:t>
      </w:r>
    </w:p>
    <w:p w:rsidR="00DE7B78" w:rsidRPr="00DE7B78" w:rsidRDefault="00DE7B78" w:rsidP="00DE7B78">
      <w:pPr>
        <w:spacing w:after="0"/>
        <w:jc w:val="both"/>
      </w:pPr>
      <w:r w:rsidRPr="00DE7B78">
        <w:t>13.6. Обеспечить чистое и аккуратное ношение специальной форменной одежды сотрудника охраны. Не допускать ношение специальной форменной одежды без личной карточки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</w:t>
      </w:r>
    </w:p>
    <w:p w:rsidR="00DE7B78" w:rsidRPr="00DE7B78" w:rsidRDefault="00DE7B78" w:rsidP="00DE7B78">
      <w:pPr>
        <w:spacing w:before="120" w:after="0"/>
        <w:jc w:val="both"/>
        <w:rPr>
          <w:b/>
        </w:rPr>
      </w:pPr>
      <w:r w:rsidRPr="00DE7B78">
        <w:rPr>
          <w:b/>
        </w:rPr>
        <w:t>14. При взятии объектов под охрану Исполнитель обязан:</w:t>
      </w:r>
    </w:p>
    <w:p w:rsidR="00DE7B78" w:rsidRPr="00DE7B78" w:rsidRDefault="00DE7B78" w:rsidP="00DE7B78">
      <w:pPr>
        <w:spacing w:after="0"/>
        <w:jc w:val="both"/>
      </w:pPr>
      <w:r w:rsidRPr="00DE7B78">
        <w:t>14.1. Не позднее дня, предшествующего дню начала оказания услуг обследовать объект, подлежащий охране, разработать и согласовать с Заказчиком документацию по охране объекта. Результаты обследования оформить Актом и доложить руководству Заказчика предложения по усилению безопасности (практического характера).</w:t>
      </w:r>
    </w:p>
    <w:p w:rsidR="00DE7B78" w:rsidRPr="00DE7B78" w:rsidRDefault="00DE7B78" w:rsidP="00DE7B78">
      <w:pPr>
        <w:spacing w:after="0"/>
        <w:jc w:val="both"/>
      </w:pPr>
      <w:r w:rsidRPr="00DE7B78">
        <w:t>14.2. Довести до оперативного дежурного Исполнителя телефонные номера экстренных служб района (округа, города), ответственных лиц Заказчика, порядок действий в случае ЧП. Подготовить сотрудников охраны, ознакомить их с условиями несения службы и особенностями охраны объекта, издать соответствующие приказы о назначении сотрудников охраны дежурными, утвердить графики дежурства сотрудников охраны. Составить акты приема объектов под охрану.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14.3. Не менее чем за 2 (два) рабочих дня до дня начала оказания услуг представить сотрудников Исполнителя (охранников), представителю Заказчика, указанному в </w:t>
      </w:r>
      <w:proofErr w:type="gramStart"/>
      <w:r w:rsidRPr="00DE7B78">
        <w:t>п</w:t>
      </w:r>
      <w:proofErr w:type="gramEnd"/>
      <w:r w:rsidRPr="00DE7B78">
        <w:t xml:space="preserve"> 3 настоящего Описания. </w:t>
      </w:r>
      <w:proofErr w:type="gramStart"/>
      <w:r w:rsidRPr="00DE7B78">
        <w:t>За день, предшествующий дню начала оказания услуг провести прием помещений, имущества, проверить исправность средств связи, технических средств охраны, кнопки экстренного вызова полиции, размещение средств пожаротушения, уточнить задачи сотрудникам охраны, согласовать взаимодействие с представителями Заказчика и довести номера телефонов и способы связи с дежурным подразделением охранной организации и ее руководством, подписать акт приема объекта под охрану.</w:t>
      </w:r>
      <w:proofErr w:type="gramEnd"/>
    </w:p>
    <w:p w:rsidR="00DE7B78" w:rsidRPr="00DE7B78" w:rsidRDefault="00DE7B78" w:rsidP="00DE7B78">
      <w:pPr>
        <w:spacing w:after="0"/>
        <w:jc w:val="both"/>
      </w:pPr>
      <w:r w:rsidRPr="00DE7B78">
        <w:t xml:space="preserve">14.4. </w:t>
      </w:r>
      <w:proofErr w:type="gramStart"/>
      <w:r w:rsidRPr="00DE7B78">
        <w:t>Уведомить в установленном порядке орган внутренних дел, выдавший лицензию на осуществление частной охранной деятельности, и орган внутренних дел по месту расположения объекта охраны о взятии объекта под охрану в сроки, предусмотренные «Правилами уведомления частной охранной организацией органов внутренних дел о начале и об окончании оказания охранных услуг, изменении состава учредителей (участников)», утвержденными постановлением Правительства Российской Федерации от 23.06.2011г. № 498.</w:t>
      </w:r>
      <w:proofErr w:type="gramEnd"/>
    </w:p>
    <w:p w:rsidR="00DE7B78" w:rsidRPr="00DE7B78" w:rsidRDefault="00DE7B78" w:rsidP="00DE7B78">
      <w:pPr>
        <w:spacing w:after="0"/>
        <w:jc w:val="both"/>
      </w:pPr>
      <w:r w:rsidRPr="00DE7B78">
        <w:t>14.5. Срок оказания услуг: с 00-00 часов дня, следующего после даты заключения договора и по 23-59 часов  31 декабря 2023.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15.</w:t>
      </w:r>
      <w:r w:rsidRPr="00DE7B78">
        <w:t xml:space="preserve"> Обеспечивают общественную безопасность и сохранность имущества, ведут соответствующую документацию. Контролируют исправность охранной и пожарной сигнализации, а также других технических средств обеспечения безопасности.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16.</w:t>
      </w:r>
      <w:r w:rsidRPr="00DE7B78">
        <w:t xml:space="preserve"> В случае обнаружения незаконного проникновения на объект (территорию объекта), нарушения общественного порядка, очага возгорания, аварии техногенного характера и возникновении других нештатных ситуаций сотрудники Исполнителя обязаны немедленно принять меры к вызову соответствующих специальных и аварийных служб, доложить оперативному дежурному, Заказчику, принять меры к устранению нештатной ситуац</w:t>
      </w:r>
      <w:proofErr w:type="gramStart"/>
      <w:r w:rsidRPr="00DE7B78">
        <w:t>ии и ее</w:t>
      </w:r>
      <w:proofErr w:type="gramEnd"/>
      <w:r w:rsidRPr="00DE7B78">
        <w:t xml:space="preserve"> последствий.</w:t>
      </w:r>
    </w:p>
    <w:p w:rsidR="00DE7B78" w:rsidRPr="00DE7B78" w:rsidRDefault="00DE7B78" w:rsidP="00DE7B78">
      <w:pPr>
        <w:spacing w:before="120" w:after="0"/>
        <w:jc w:val="both"/>
        <w:rPr>
          <w:b/>
        </w:rPr>
      </w:pPr>
      <w:r w:rsidRPr="00DE7B78">
        <w:rPr>
          <w:b/>
        </w:rPr>
        <w:t>17. Каждый сотрудник Исполнителя, при выполнении служебных обязанностей по обеспечению комплекса мер, направленных на защиту материального имущества объектов, обеспечение внутри объектового и пропускного режимов на объекте Заказчика обязан:</w:t>
      </w:r>
    </w:p>
    <w:p w:rsidR="00DE7B78" w:rsidRPr="00DE7B78" w:rsidRDefault="00DE7B78" w:rsidP="00DE7B78">
      <w:pPr>
        <w:spacing w:after="0"/>
        <w:jc w:val="both"/>
      </w:pPr>
      <w:r w:rsidRPr="00DE7B78">
        <w:t>17.1. иметь удостоверение частного охранника, установленного образца, разрешающее частную охранную деятельность на территории Российской Федерации, в соответствии с Законом Российской Федерации «О частной детективной и охранной деятельности в Российской Федерации» от 11.03.1992г. № 2487-1;</w:t>
      </w:r>
    </w:p>
    <w:p w:rsidR="00DE7B78" w:rsidRPr="00DE7B78" w:rsidRDefault="00DE7B78" w:rsidP="00DE7B78">
      <w:pPr>
        <w:spacing w:after="0"/>
        <w:jc w:val="both"/>
      </w:pPr>
      <w:r w:rsidRPr="00DE7B78">
        <w:t>17.2. иметь полисы обязательного медицинского страхования (медицинские справки № 046 или № 086 У) (основание ч. 1 ст. 10 Федерального закона от 29.11.2010 № 326-ФЗ (ред. от 24.04.2020) «Об обязательном медицинском страховании в Российской Федерации»);</w:t>
      </w:r>
    </w:p>
    <w:p w:rsidR="00DE7B78" w:rsidRPr="00DE7B78" w:rsidRDefault="00DE7B78" w:rsidP="00DE7B78">
      <w:pPr>
        <w:spacing w:after="0"/>
        <w:jc w:val="both"/>
      </w:pPr>
      <w:r w:rsidRPr="00DE7B78">
        <w:t>17.3. иметь документ, удостоверяющий личность;</w:t>
      </w:r>
    </w:p>
    <w:p w:rsidR="00DE7B78" w:rsidRPr="00DE7B78" w:rsidRDefault="00DE7B78" w:rsidP="00DE7B78">
      <w:pPr>
        <w:spacing w:after="0"/>
        <w:jc w:val="both"/>
      </w:pPr>
      <w:r w:rsidRPr="00DE7B78">
        <w:t>17.4. быть одетым в служебную форму по сезону, установленного образца, иметь карточку установленной формы, включающую в себя: фотографию, ФИО, должность, название охранной организации;</w:t>
      </w:r>
    </w:p>
    <w:p w:rsidR="00DE7B78" w:rsidRPr="00DE7B78" w:rsidRDefault="00DE7B78" w:rsidP="00DE7B78">
      <w:pPr>
        <w:spacing w:after="0"/>
        <w:jc w:val="both"/>
      </w:pPr>
      <w:r w:rsidRPr="00DE7B78">
        <w:t>17.5. 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видеонаблюдения, средствами радиосвязи, металл детектором, пороговым сигнализатором ионизирующего излучения и др.) и спецсредствами;</w:t>
      </w:r>
    </w:p>
    <w:p w:rsidR="00DE7B78" w:rsidRPr="00DE7B78" w:rsidRDefault="00DE7B78" w:rsidP="00DE7B78">
      <w:pPr>
        <w:spacing w:after="0"/>
        <w:jc w:val="both"/>
      </w:pPr>
      <w:r w:rsidRPr="00DE7B78">
        <w:t>17.6. уметь действовать при возникновении чрезвычайных и нештатных ситуаций (пожар, попытка незаконного проникновения на охраняемый объект, обнаружение посторонних предметов, захват заложников и др.).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17.7. </w:t>
      </w:r>
      <w:proofErr w:type="gramStart"/>
      <w:r w:rsidRPr="00DE7B78">
        <w:t>обязан</w:t>
      </w:r>
      <w:proofErr w:type="gramEnd"/>
      <w:r w:rsidRPr="00DE7B78">
        <w:t xml:space="preserve"> вежливо обращаться с посетителями и знать общую информацию о порядке работы охраняемого объекта.</w:t>
      </w:r>
    </w:p>
    <w:p w:rsidR="00DE7B78" w:rsidRPr="00DE7B78" w:rsidRDefault="00DE7B78" w:rsidP="00DE7B78">
      <w:pPr>
        <w:spacing w:after="0"/>
        <w:jc w:val="both"/>
      </w:pPr>
      <w:proofErr w:type="gramStart"/>
      <w:r w:rsidRPr="00DE7B78">
        <w:t>17.8. при возникновении внештатных ситуаций, связанных с эксплуатацией объекта охраны (аварий систем энергоснабжения, теплоснабжения, водоснабжения, водоотведения, систем связи либо перебоев в снабжении объекта охраны коммунальными ресурсами), и выявленных охранником при исполнении своих обязанностей, охранник должен в кратчайшие сроки сообщить о нештатной ситуации ответственному представителю Заказчика (администрации объекта охраны) либо в случае его отсутствия — в соответствующую аварийную службу или организацию, обслуживающую</w:t>
      </w:r>
      <w:proofErr w:type="gramEnd"/>
      <w:r w:rsidRPr="00DE7B78">
        <w:t xml:space="preserve"> объект охраны.</w:t>
      </w:r>
    </w:p>
    <w:p w:rsidR="00DE7B78" w:rsidRPr="00DE7B78" w:rsidRDefault="00DE7B78" w:rsidP="00DE7B78">
      <w:pPr>
        <w:spacing w:before="120" w:after="0"/>
        <w:jc w:val="both"/>
        <w:rPr>
          <w:b/>
        </w:rPr>
      </w:pPr>
      <w:r w:rsidRPr="00DE7B78">
        <w:rPr>
          <w:b/>
        </w:rPr>
        <w:t>18. В случае возникновения чрезвычайных ситуаций Исполнитель обеспечивает: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18.1. В случае выявления признаков нахождения охранников в состоянии алкогольного опьянения, Заказчик незамедлительно сообщает об этом Исполнителю, который обязан вызвать мобильную группу быстрого реагирования, которая должна прибыть на объект с </w:t>
      </w:r>
      <w:proofErr w:type="spellStart"/>
      <w:r w:rsidRPr="00DE7B78">
        <w:t>алкотестером</w:t>
      </w:r>
      <w:proofErr w:type="spellEnd"/>
      <w:r w:rsidRPr="00DE7B78">
        <w:t xml:space="preserve"> не позднее 20 минут с момента получения сигнала.</w:t>
      </w:r>
    </w:p>
    <w:p w:rsidR="00DE7B78" w:rsidRPr="00DE7B78" w:rsidRDefault="00DE7B78" w:rsidP="00DE7B78">
      <w:pPr>
        <w:spacing w:after="0"/>
        <w:jc w:val="both"/>
      </w:pPr>
      <w:r w:rsidRPr="00DE7B78">
        <w:t>Сигнал о нахождении сотрудника охраны в нетрезвом виде может быть передан в устной форме, письменной форме или иными способами.</w:t>
      </w:r>
    </w:p>
    <w:p w:rsidR="00DE7B78" w:rsidRPr="00DE7B78" w:rsidRDefault="00DE7B78" w:rsidP="00DE7B78">
      <w:pPr>
        <w:spacing w:after="0"/>
        <w:jc w:val="both"/>
      </w:pPr>
      <w:r w:rsidRPr="00DE7B78">
        <w:t>18.2. Отказ сотрудника охраны от освидетельствования на алкогольное опьянение, либо непредставление опровергающих документов Исполнителем признается Заказчиком как факт нахождения сотрудника охраны в нетрезвом виде, что является грубым нарушением условий договора.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19.</w:t>
      </w:r>
      <w:r w:rsidRPr="00DE7B78">
        <w:t xml:space="preserve"> Исполнитель обязан обеспечить взаимодействие с территориальными органами внутренних дел, МЧС России по г. Екатеринбургу.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20.</w:t>
      </w:r>
      <w:r w:rsidRPr="00DE7B78">
        <w:t xml:space="preserve"> Исполнитель обязан ежедневно, включая выходные и праздничные дни, своими силами и средствами, проводить проверки несения службы сотрудниками охраны непосредственно на объекте. Ночные проверки проводить не менее двух раз в неделю. Результаты проверок отражать письменно в журналах дежурства. Ежедневно осуществлять дистанционный контроль (с использованием сре</w:t>
      </w:r>
      <w:proofErr w:type="gramStart"/>
      <w:r w:rsidRPr="00DE7B78">
        <w:t>дств св</w:t>
      </w:r>
      <w:proofErr w:type="gramEnd"/>
      <w:r w:rsidRPr="00DE7B78">
        <w:t>язи) несения службы сотрудниками охраны на объекте с периодичностью 1 раз в 2 часа. Результаты дистанционного контроля отражать в журналах дежурства.</w:t>
      </w:r>
    </w:p>
    <w:p w:rsidR="00DE7B78" w:rsidRPr="00DE7B78" w:rsidRDefault="00DE7B78" w:rsidP="00DE7B78">
      <w:pPr>
        <w:spacing w:before="120" w:after="0"/>
        <w:jc w:val="both"/>
        <w:rPr>
          <w:b/>
        </w:rPr>
      </w:pPr>
      <w:r w:rsidRPr="00DE7B78">
        <w:rPr>
          <w:b/>
        </w:rPr>
        <w:t>21. В случае отсутствия сотрудника Исполнителя на объекте охраны либо в случае, если сотрудником Исполнителя, несущим службу, допускаются грубые нарушения правил несения службы, Исполнитель обязан заменить сотрудника охраны по заявке Заказчика. При этом время замены сотрудника не может превышать 1 (одного) часа с момента получения заявки.</w:t>
      </w:r>
    </w:p>
    <w:p w:rsidR="00DE7B78" w:rsidRPr="00DE7B78" w:rsidRDefault="00DE7B78" w:rsidP="00DE7B78">
      <w:pPr>
        <w:spacing w:after="0"/>
        <w:jc w:val="both"/>
        <w:rPr>
          <w:b/>
        </w:rPr>
      </w:pPr>
      <w:r w:rsidRPr="00DE7B78">
        <w:rPr>
          <w:b/>
        </w:rPr>
        <w:t>22. К грубым нарушениям правил несения службы (невыполнение договорных обязательств) относятся: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22.1.</w:t>
      </w:r>
      <w:r w:rsidRPr="00DE7B78">
        <w:t xml:space="preserve"> самовольное оставление охраняемого объекта;</w:t>
      </w:r>
    </w:p>
    <w:p w:rsidR="00DE7B78" w:rsidRPr="00DE7B78" w:rsidRDefault="00DE7B78" w:rsidP="00DE7B78">
      <w:pPr>
        <w:spacing w:before="120" w:after="0"/>
        <w:jc w:val="both"/>
      </w:pPr>
      <w:r w:rsidRPr="00DE7B78">
        <w:rPr>
          <w:b/>
        </w:rPr>
        <w:t>22.2.</w:t>
      </w:r>
      <w:r w:rsidRPr="00DE7B78">
        <w:t xml:space="preserve"> несанкционированное вскрытие принятых под охрану помещений;</w:t>
      </w:r>
    </w:p>
    <w:p w:rsidR="00DE7B78" w:rsidRPr="00DE7B78" w:rsidRDefault="00DE7B78" w:rsidP="00DE7B78">
      <w:pPr>
        <w:spacing w:before="120" w:after="0"/>
        <w:jc w:val="both"/>
      </w:pPr>
      <w:proofErr w:type="gramStart"/>
      <w:r w:rsidRPr="00DE7B78">
        <w:rPr>
          <w:b/>
        </w:rPr>
        <w:t>22.3.</w:t>
      </w:r>
      <w:r w:rsidRPr="00DE7B78">
        <w:t xml:space="preserve"> употребление любых спиртных напитков, включая слабоалкогольные, или веществ наркотического действия;</w:t>
      </w:r>
      <w:proofErr w:type="gramEnd"/>
    </w:p>
    <w:p w:rsidR="00DE7B78" w:rsidRPr="00DE7B78" w:rsidRDefault="00DE7B78" w:rsidP="00DE7B78">
      <w:pPr>
        <w:spacing w:after="0"/>
        <w:jc w:val="both"/>
      </w:pPr>
      <w:r w:rsidRPr="00DE7B78">
        <w:t>22.4. несанкционированный допуск на территорию охраняемого объекта и на сам объект посторонних лиц;</w:t>
      </w:r>
    </w:p>
    <w:p w:rsidR="00DE7B78" w:rsidRPr="00DE7B78" w:rsidRDefault="00DE7B78" w:rsidP="00DE7B78">
      <w:pPr>
        <w:spacing w:after="0"/>
        <w:jc w:val="both"/>
      </w:pPr>
      <w:r w:rsidRPr="00DE7B78">
        <w:t>22.5. отсутствие у сотрудника охраны удостоверения частного охранника;</w:t>
      </w:r>
    </w:p>
    <w:p w:rsidR="00DE7B78" w:rsidRPr="00DE7B78" w:rsidRDefault="00DE7B78" w:rsidP="00DE7B78">
      <w:pPr>
        <w:spacing w:after="0"/>
        <w:jc w:val="both"/>
      </w:pPr>
      <w:r w:rsidRPr="00DE7B78">
        <w:t>22.6. неисполнение правил внутреннего распорядка, установленных руководством Заказчика;</w:t>
      </w:r>
    </w:p>
    <w:p w:rsidR="00DE7B78" w:rsidRPr="00DE7B78" w:rsidRDefault="00DE7B78" w:rsidP="00DE7B78">
      <w:pPr>
        <w:spacing w:after="0"/>
        <w:jc w:val="both"/>
      </w:pPr>
      <w:r w:rsidRPr="00DE7B78">
        <w:t>22.7. нарушения графика несения службы на объекте;</w:t>
      </w:r>
    </w:p>
    <w:p w:rsidR="00DE7B78" w:rsidRPr="00DE7B78" w:rsidRDefault="00DE7B78" w:rsidP="00DE7B78">
      <w:pPr>
        <w:spacing w:after="0"/>
        <w:jc w:val="both"/>
      </w:pPr>
      <w:r w:rsidRPr="00DE7B78">
        <w:t>22.8. несоответствие форменной одежды требованиям договора;</w:t>
      </w:r>
    </w:p>
    <w:p w:rsidR="00DE7B78" w:rsidRPr="00DE7B78" w:rsidRDefault="00DE7B78" w:rsidP="00DE7B78">
      <w:pPr>
        <w:spacing w:after="0"/>
        <w:jc w:val="both"/>
      </w:pPr>
      <w:r w:rsidRPr="00DE7B78">
        <w:t>22.9. отсутствие или неправильное ведение необходимых документов в наблюдательном деле, предусмотренных договором.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22.10. пропуск людей без предъявления документа и записи в журнал учёта допуска посетителей. </w:t>
      </w:r>
    </w:p>
    <w:p w:rsidR="00DE7B78" w:rsidRPr="00DE7B78" w:rsidRDefault="00DE7B78" w:rsidP="00DE7B78">
      <w:pPr>
        <w:spacing w:after="0"/>
        <w:jc w:val="both"/>
      </w:pPr>
      <w:r w:rsidRPr="00DE7B78">
        <w:t>22.11. К существенным условиям нарушения договора, которые могут служить основанием для Заказчика принять решение об одностороннем отказе от исполнения договора помимо грубых нарушений правил несения службы, относятся: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-Истечение срока действия лицензии, необходимой для оказания услуг по договору, и </w:t>
      </w:r>
      <w:proofErr w:type="gramStart"/>
      <w:r w:rsidRPr="00DE7B78">
        <w:t>не получение</w:t>
      </w:r>
      <w:proofErr w:type="gramEnd"/>
      <w:r w:rsidRPr="00DE7B78">
        <w:t xml:space="preserve"> новой лицензии.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- Прекращение или аннулирование лицензии, необходимой для оказания услуг по договору. </w:t>
      </w:r>
    </w:p>
    <w:p w:rsidR="00DE7B78" w:rsidRPr="00DE7B78" w:rsidRDefault="00DE7B78" w:rsidP="00DE7B78">
      <w:pPr>
        <w:spacing w:before="120" w:after="0"/>
        <w:jc w:val="both"/>
        <w:rPr>
          <w:b/>
        </w:rPr>
      </w:pPr>
      <w:r w:rsidRPr="00DE7B78">
        <w:rPr>
          <w:b/>
        </w:rPr>
        <w:t xml:space="preserve">23. </w:t>
      </w:r>
      <w:r w:rsidRPr="00DE7B78">
        <w:rPr>
          <w:b/>
          <w:bCs/>
        </w:rPr>
        <w:t>Требования, предъявляемые к оказанию услуг</w:t>
      </w:r>
      <w:r w:rsidRPr="00DE7B78">
        <w:rPr>
          <w:b/>
        </w:rPr>
        <w:t>.</w:t>
      </w:r>
    </w:p>
    <w:p w:rsidR="00DE7B78" w:rsidRPr="00DE7B78" w:rsidRDefault="00DE7B78" w:rsidP="00DE7B78">
      <w:pPr>
        <w:spacing w:after="0"/>
        <w:jc w:val="both"/>
      </w:pPr>
      <w:r w:rsidRPr="00DE7B78">
        <w:t>23.1. Оказываемые Исполнителем услуги должны соответствовать требованиям действующего законодательства и условиям заключённого договора. Качество оказываемых исполнителем услуг достигается:</w:t>
      </w:r>
    </w:p>
    <w:p w:rsidR="00DE7B78" w:rsidRPr="00DE7B78" w:rsidRDefault="00DE7B78" w:rsidP="00DE7B78">
      <w:pPr>
        <w:spacing w:after="0"/>
        <w:jc w:val="both"/>
      </w:pPr>
      <w:r w:rsidRPr="00DE7B78">
        <w:t>23.2. Материально-технической оснащённостью и кадровой обеспеченностью Исполнителя.</w:t>
      </w:r>
    </w:p>
    <w:p w:rsidR="00DE7B78" w:rsidRPr="00DE7B78" w:rsidRDefault="00DE7B78" w:rsidP="00DE7B78">
      <w:pPr>
        <w:spacing w:after="0"/>
        <w:jc w:val="both"/>
      </w:pPr>
      <w:r w:rsidRPr="00DE7B78">
        <w:t>23.3. Организацией внутреннего контроля качества оказываемых услуг, системы менеджмента качества.</w:t>
      </w:r>
    </w:p>
    <w:p w:rsidR="00DE7B78" w:rsidRPr="00DE7B78" w:rsidRDefault="00DE7B78" w:rsidP="00DE7B78">
      <w:pPr>
        <w:spacing w:after="0"/>
        <w:jc w:val="both"/>
      </w:pPr>
      <w:r w:rsidRPr="00DE7B78">
        <w:t>23.4. Заключением договоров (соглашений) о взаимодействии с органами ГУ МВД России по месту расположения объекта охраны и ГУ МЧС России по месту расположения объекта охраны.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23.5. Организацией круглосуточного оперативного подразделения 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23.7. Заказчик осуществляет </w:t>
      </w:r>
      <w:proofErr w:type="gramStart"/>
      <w:r w:rsidRPr="00DE7B78">
        <w:t>контроль за</w:t>
      </w:r>
      <w:proofErr w:type="gramEnd"/>
      <w:r w:rsidRPr="00DE7B78">
        <w:t xml:space="preserve"> своевременностью, полнотой и качеством оказанных услуг, проводя плановые и внеплановые проверки полномочными должностными лицами.</w:t>
      </w:r>
    </w:p>
    <w:p w:rsidR="00DE7B78" w:rsidRPr="00DE7B78" w:rsidRDefault="00DE7B78" w:rsidP="00DE7B78">
      <w:pPr>
        <w:spacing w:after="0"/>
        <w:jc w:val="both"/>
      </w:pPr>
      <w:r w:rsidRPr="00DE7B78">
        <w:t xml:space="preserve">23.6. </w:t>
      </w:r>
      <w:proofErr w:type="gramStart"/>
      <w:r w:rsidRPr="00DE7B78">
        <w:t>Во время проверки контролируется состояние сотрудника охраны, его внешний вид, знания сотрудником охраны инструкций и других документов, регламентирующих организацию охраны объекта, правильность ведения документации по охране, знания сотрудником охраны назначения и порядка использования технических средств, умения сотрудника охраны правильно реагировать и принимать верные решения при поступлении вводных на условное возникновение чрезвычайной ситуации.</w:t>
      </w:r>
      <w:proofErr w:type="gramEnd"/>
    </w:p>
    <w:p w:rsidR="00DE7B78" w:rsidRPr="00DE7B78" w:rsidRDefault="00DE7B78" w:rsidP="00DE7B78">
      <w:pPr>
        <w:jc w:val="both"/>
      </w:pP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3"/>
        <w:gridCol w:w="5098"/>
      </w:tblGrid>
      <w:tr w:rsidR="00B763C2" w:rsidRPr="00B763C2" w:rsidTr="00B763C2">
        <w:trPr>
          <w:tblHeader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C2" w:rsidRPr="00B763C2" w:rsidRDefault="00B763C2" w:rsidP="00B763C2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Описание планируемой закупки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Содержательная часть </w:t>
            </w:r>
          </w:p>
        </w:tc>
      </w:tr>
      <w:tr w:rsidR="00B763C2" w:rsidRPr="00B763C2" w:rsidTr="00B763C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C2" w:rsidRPr="00B763C2" w:rsidRDefault="00DE7B78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B763C2" w:rsidRPr="00B763C2" w:rsidTr="00B763C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C2" w:rsidRPr="00B763C2" w:rsidRDefault="00DE7B78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B763C2" w:rsidRPr="00B763C2" w:rsidTr="00B763C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Основные условия исполнения договора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763C2" w:rsidRPr="00B763C2" w:rsidTr="00B763C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работ (оказания услуг)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 описанием предмета закупки</w:t>
            </w:r>
          </w:p>
        </w:tc>
      </w:tr>
      <w:tr w:rsidR="00B763C2" w:rsidRPr="00B763C2" w:rsidTr="00B763C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Порядок оплаты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C2" w:rsidRPr="00B763C2" w:rsidRDefault="00B763C2" w:rsidP="004B1B7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Ежемесячно. В течение 7 рабочих дней после </w:t>
            </w:r>
            <w:r w:rsidR="004B1B71">
              <w:rPr>
                <w:rFonts w:ascii="Times New Roman" w:eastAsiaTheme="minorHAnsi" w:hAnsi="Times New Roman"/>
                <w:sz w:val="24"/>
                <w:szCs w:val="24"/>
              </w:rPr>
              <w:t xml:space="preserve">подписания сторонами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акта оказанных услуг</w:t>
            </w:r>
          </w:p>
        </w:tc>
      </w:tr>
      <w:tr w:rsidR="00B763C2" w:rsidRPr="00B763C2" w:rsidTr="00B763C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Размер обеспечения исполнения договора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C2" w:rsidRPr="00B763C2" w:rsidRDefault="00EC38EB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предусмотрен</w:t>
            </w:r>
          </w:p>
        </w:tc>
      </w:tr>
      <w:tr w:rsidR="00B763C2" w:rsidRPr="00B763C2" w:rsidTr="00B763C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3C2" w:rsidRPr="00B763C2" w:rsidRDefault="00EC38EB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B763C2" w:rsidRPr="00B763C2" w:rsidRDefault="00B763C2" w:rsidP="00B763C2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B763C2" w:rsidRPr="00B763C2" w:rsidRDefault="00B763C2" w:rsidP="00B763C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  <w:r w:rsidRPr="00B763C2">
        <w:rPr>
          <w:rFonts w:ascii="Times New Roman" w:eastAsiaTheme="minorHAnsi" w:hAnsi="Times New Roman"/>
          <w:b/>
          <w:sz w:val="24"/>
          <w:szCs w:val="24"/>
        </w:rPr>
        <w:t xml:space="preserve">Сроки предоставления ценовой информации: до </w:t>
      </w:r>
      <w:r w:rsidR="0090637F">
        <w:rPr>
          <w:rFonts w:ascii="Times New Roman" w:eastAsiaTheme="minorHAnsi" w:hAnsi="Times New Roman"/>
          <w:b/>
          <w:sz w:val="24"/>
          <w:szCs w:val="24"/>
        </w:rPr>
        <w:t>22</w:t>
      </w:r>
      <w:bookmarkStart w:id="0" w:name="_GoBack"/>
      <w:bookmarkEnd w:id="0"/>
      <w:r w:rsidR="00DE7B78">
        <w:rPr>
          <w:rFonts w:ascii="Times New Roman" w:eastAsiaTheme="minorHAnsi" w:hAnsi="Times New Roman"/>
          <w:b/>
          <w:sz w:val="24"/>
          <w:szCs w:val="24"/>
        </w:rPr>
        <w:t xml:space="preserve"> сентября</w:t>
      </w:r>
      <w:r w:rsidR="0009244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38EB">
        <w:rPr>
          <w:rFonts w:ascii="Times New Roman" w:eastAsiaTheme="minorHAnsi" w:hAnsi="Times New Roman"/>
          <w:b/>
          <w:sz w:val="24"/>
          <w:szCs w:val="24"/>
        </w:rPr>
        <w:t>2023</w:t>
      </w:r>
      <w:r w:rsidRPr="00B763C2">
        <w:rPr>
          <w:rFonts w:ascii="Times New Roman" w:eastAsiaTheme="minorHAnsi" w:hAnsi="Times New Roman"/>
          <w:b/>
          <w:sz w:val="24"/>
          <w:szCs w:val="24"/>
        </w:rPr>
        <w:t xml:space="preserve"> года</w:t>
      </w:r>
      <w:r w:rsidR="004B1D12">
        <w:rPr>
          <w:rFonts w:ascii="Times New Roman" w:eastAsiaTheme="minorHAnsi" w:hAnsi="Times New Roman"/>
          <w:b/>
          <w:sz w:val="24"/>
          <w:szCs w:val="24"/>
        </w:rPr>
        <w:t xml:space="preserve"> 08:00 часов</w:t>
      </w:r>
      <w:r w:rsidRPr="00B763C2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B763C2" w:rsidRPr="00B763C2" w:rsidRDefault="00B763C2" w:rsidP="00B763C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:rsidR="00B763C2" w:rsidRPr="00B763C2" w:rsidRDefault="00B763C2" w:rsidP="00B763C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B763C2">
        <w:rPr>
          <w:rFonts w:ascii="Liberation Serif" w:eastAsia="Times New Roman" w:hAnsi="Liberation Serif" w:cs="Liberation Serif"/>
          <w:lang w:eastAsia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B763C2" w:rsidRPr="00B763C2" w:rsidRDefault="00B763C2" w:rsidP="00B763C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B763C2">
        <w:rPr>
          <w:rFonts w:ascii="Liberation Serif" w:eastAsia="Times New Roman" w:hAnsi="Liberation Serif" w:cs="Liberation Serif"/>
          <w:lang w:eastAsia="ru-RU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B763C2" w:rsidRPr="00B763C2" w:rsidRDefault="00B763C2" w:rsidP="00B763C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763C2" w:rsidRPr="00B763C2" w:rsidRDefault="00B763C2" w:rsidP="00B763C2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763C2">
        <w:rPr>
          <w:rFonts w:ascii="Times New Roman" w:eastAsiaTheme="minorHAnsi" w:hAnsi="Times New Roman"/>
          <w:sz w:val="24"/>
          <w:szCs w:val="24"/>
        </w:rPr>
        <w:t xml:space="preserve">Запрашиваемую информацию просим направить по адресу: 620067, Свердловская обл., г. Екатеринбург, </w:t>
      </w:r>
      <w:proofErr w:type="spellStart"/>
      <w:r w:rsidRPr="00B763C2">
        <w:rPr>
          <w:rFonts w:ascii="Times New Roman" w:eastAsiaTheme="minorHAnsi" w:hAnsi="Times New Roman"/>
          <w:sz w:val="24"/>
          <w:szCs w:val="24"/>
        </w:rPr>
        <w:t>ул.Флотская</w:t>
      </w:r>
      <w:proofErr w:type="spellEnd"/>
      <w:r w:rsidRPr="00B763C2">
        <w:rPr>
          <w:rFonts w:ascii="Times New Roman" w:eastAsiaTheme="minorHAnsi" w:hAnsi="Times New Roman"/>
          <w:sz w:val="24"/>
          <w:szCs w:val="24"/>
        </w:rPr>
        <w:t xml:space="preserve">, д.52  и (или) на электронную почту: </w:t>
      </w:r>
      <w:hyperlink r:id="rId6" w:history="1">
        <w:r w:rsidRPr="00B763C2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eozmr-public@mis66.ru</w:t>
        </w:r>
      </w:hyperlink>
      <w:r w:rsidRPr="00B763C2">
        <w:rPr>
          <w:rFonts w:ascii="Times New Roman" w:eastAsiaTheme="minorHAnsi" w:hAnsi="Times New Roman"/>
          <w:sz w:val="24"/>
          <w:szCs w:val="24"/>
        </w:rPr>
        <w:t xml:space="preserve"> или  </w:t>
      </w:r>
      <w:proofErr w:type="spellStart"/>
      <w:r w:rsidR="00EC38EB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eozmr</w:t>
      </w:r>
      <w:proofErr w:type="spellEnd"/>
      <w:r w:rsidR="00EC38EB" w:rsidRPr="00EC38EB">
        <w:rPr>
          <w:rFonts w:ascii="Times New Roman" w:eastAsiaTheme="minorHAnsi" w:hAnsi="Times New Roman"/>
          <w:sz w:val="24"/>
          <w:szCs w:val="24"/>
          <w:highlight w:val="yellow"/>
        </w:rPr>
        <w:t>-</w:t>
      </w:r>
      <w:r w:rsidR="00EC38EB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energy</w:t>
      </w:r>
      <w:r w:rsidR="00EC38EB" w:rsidRPr="00EC38EB">
        <w:rPr>
          <w:rFonts w:ascii="Times New Roman" w:eastAsiaTheme="minorHAnsi" w:hAnsi="Times New Roman"/>
          <w:sz w:val="24"/>
          <w:szCs w:val="24"/>
          <w:highlight w:val="yellow"/>
        </w:rPr>
        <w:t>@</w:t>
      </w:r>
      <w:proofErr w:type="spellStart"/>
      <w:r w:rsidR="00EC38EB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yandex</w:t>
      </w:r>
      <w:proofErr w:type="spellEnd"/>
      <w:r w:rsidR="00EC38EB" w:rsidRPr="00EC38EB">
        <w:rPr>
          <w:rFonts w:ascii="Times New Roman" w:eastAsiaTheme="minorHAnsi" w:hAnsi="Times New Roman"/>
          <w:sz w:val="24"/>
          <w:szCs w:val="24"/>
          <w:highlight w:val="yellow"/>
        </w:rPr>
        <w:t>.</w:t>
      </w:r>
      <w:proofErr w:type="spellStart"/>
      <w:r w:rsidR="00EC38EB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ru</w:t>
      </w:r>
      <w:proofErr w:type="spellEnd"/>
      <w:r w:rsidRPr="00B763C2">
        <w:rPr>
          <w:rFonts w:ascii="Times New Roman" w:eastAsiaTheme="minorHAnsi" w:hAnsi="Times New Roman"/>
          <w:sz w:val="24"/>
          <w:szCs w:val="24"/>
          <w:highlight w:val="yellow"/>
        </w:rPr>
        <w:t>.</w:t>
      </w:r>
    </w:p>
    <w:p w:rsidR="00B763C2" w:rsidRPr="00B763C2" w:rsidRDefault="00B763C2" w:rsidP="00B763C2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B763C2" w:rsidRPr="00B763C2" w:rsidRDefault="00B763C2" w:rsidP="00B763C2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Главный врач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ГАУЗ СО «КДЦ «ОЗМР»                                                                                           Е.Б. Николаева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354B" w:rsidRDefault="00E4354B"/>
    <w:sectPr w:rsidR="00E4354B" w:rsidSect="00055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0DB"/>
    <w:multiLevelType w:val="multilevel"/>
    <w:tmpl w:val="B54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322E"/>
    <w:multiLevelType w:val="multilevel"/>
    <w:tmpl w:val="A34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E5CD5"/>
    <w:multiLevelType w:val="multilevel"/>
    <w:tmpl w:val="3BE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D1FB6"/>
    <w:multiLevelType w:val="multilevel"/>
    <w:tmpl w:val="5B9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A4E9C"/>
    <w:multiLevelType w:val="multilevel"/>
    <w:tmpl w:val="123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B4C9D"/>
    <w:multiLevelType w:val="multilevel"/>
    <w:tmpl w:val="EE0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73"/>
    <w:rsid w:val="000552E4"/>
    <w:rsid w:val="0006654D"/>
    <w:rsid w:val="000858FA"/>
    <w:rsid w:val="00092446"/>
    <w:rsid w:val="000A4C13"/>
    <w:rsid w:val="000D5749"/>
    <w:rsid w:val="003521F1"/>
    <w:rsid w:val="00375856"/>
    <w:rsid w:val="00391522"/>
    <w:rsid w:val="004B1B71"/>
    <w:rsid w:val="004B1D12"/>
    <w:rsid w:val="006C777E"/>
    <w:rsid w:val="0073667D"/>
    <w:rsid w:val="00745A52"/>
    <w:rsid w:val="007F1B14"/>
    <w:rsid w:val="00836F1E"/>
    <w:rsid w:val="0090637F"/>
    <w:rsid w:val="00945489"/>
    <w:rsid w:val="00A6295B"/>
    <w:rsid w:val="00AB01E2"/>
    <w:rsid w:val="00B61474"/>
    <w:rsid w:val="00B763C2"/>
    <w:rsid w:val="00DE7B78"/>
    <w:rsid w:val="00E17504"/>
    <w:rsid w:val="00E4354B"/>
    <w:rsid w:val="00EC38EB"/>
    <w:rsid w:val="00F2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zmr-public@mis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 Анатольевна</dc:creator>
  <cp:keywords/>
  <dc:description/>
  <cp:lastModifiedBy>Гаврилова Анастасия Анатольевна</cp:lastModifiedBy>
  <cp:revision>22</cp:revision>
  <cp:lastPrinted>2023-08-08T03:57:00Z</cp:lastPrinted>
  <dcterms:created xsi:type="dcterms:W3CDTF">2023-07-12T04:15:00Z</dcterms:created>
  <dcterms:modified xsi:type="dcterms:W3CDTF">2023-09-21T10:57:00Z</dcterms:modified>
</cp:coreProperties>
</file>